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33D6" w14:textId="77777777" w:rsidR="003C58C9" w:rsidRPr="007651D0" w:rsidRDefault="003C58C9" w:rsidP="0024425C">
      <w:pPr>
        <w:pStyle w:val="Sinespaciado"/>
        <w:ind w:left="708" w:hanging="708"/>
        <w:rPr>
          <w:rFonts w:ascii="Arial Narrow" w:hAnsi="Arial Narrow" w:cs="Arial"/>
          <w:b/>
          <w:bCs/>
          <w:color w:val="000000" w:themeColor="text1"/>
          <w:sz w:val="24"/>
          <w:szCs w:val="24"/>
        </w:rPr>
      </w:pPr>
    </w:p>
    <w:p w14:paraId="64FA53C7" w14:textId="77777777" w:rsidR="001357F4" w:rsidRPr="007651D0" w:rsidRDefault="001357F4" w:rsidP="003C58C9">
      <w:pPr>
        <w:pStyle w:val="Sinespaciado"/>
        <w:jc w:val="center"/>
        <w:rPr>
          <w:rFonts w:ascii="Arial Narrow" w:hAnsi="Arial Narrow" w:cs="Arial"/>
          <w:b/>
          <w:bCs/>
          <w:color w:val="000000" w:themeColor="text1"/>
          <w:sz w:val="24"/>
          <w:szCs w:val="24"/>
        </w:rPr>
      </w:pPr>
      <w:r w:rsidRPr="007651D0">
        <w:rPr>
          <w:rFonts w:ascii="Arial Narrow" w:hAnsi="Arial Narrow" w:cs="Arial"/>
          <w:b/>
          <w:bCs/>
          <w:color w:val="000000" w:themeColor="text1"/>
          <w:sz w:val="24"/>
          <w:szCs w:val="24"/>
        </w:rPr>
        <w:t>AUTO DE</w:t>
      </w:r>
      <w:r w:rsidR="003C58C9" w:rsidRPr="007651D0">
        <w:rPr>
          <w:rFonts w:ascii="Arial Narrow" w:hAnsi="Arial Narrow" w:cs="Arial"/>
          <w:b/>
          <w:bCs/>
          <w:color w:val="000000" w:themeColor="text1"/>
          <w:sz w:val="24"/>
          <w:szCs w:val="24"/>
        </w:rPr>
        <w:t xml:space="preserve"> DECRET</w:t>
      </w:r>
      <w:r w:rsidRPr="007651D0">
        <w:rPr>
          <w:rFonts w:ascii="Arial Narrow" w:hAnsi="Arial Narrow" w:cs="Arial"/>
          <w:b/>
          <w:bCs/>
          <w:color w:val="000000" w:themeColor="text1"/>
          <w:sz w:val="24"/>
          <w:szCs w:val="24"/>
        </w:rPr>
        <w:t>O DE</w:t>
      </w:r>
      <w:r w:rsidR="003C58C9" w:rsidRPr="007651D0">
        <w:rPr>
          <w:rFonts w:ascii="Arial Narrow" w:hAnsi="Arial Narrow" w:cs="Arial"/>
          <w:b/>
          <w:bCs/>
          <w:color w:val="000000" w:themeColor="text1"/>
          <w:sz w:val="24"/>
          <w:szCs w:val="24"/>
        </w:rPr>
        <w:t xml:space="preserve"> MEDIDAS CAUTELARES   </w:t>
      </w:r>
    </w:p>
    <w:p w14:paraId="726CEB68" w14:textId="36464B21" w:rsidR="001357F4" w:rsidRPr="007651D0" w:rsidRDefault="001357F4" w:rsidP="001357F4">
      <w:pPr>
        <w:pStyle w:val="Sinespaciado"/>
        <w:jc w:val="center"/>
        <w:rPr>
          <w:rFonts w:ascii="Arial Narrow" w:hAnsi="Arial Narrow" w:cs="Arial"/>
          <w:b/>
          <w:bCs/>
          <w:color w:val="000000" w:themeColor="text1"/>
          <w:sz w:val="24"/>
          <w:szCs w:val="24"/>
        </w:rPr>
      </w:pPr>
    </w:p>
    <w:p w14:paraId="60E12CB3" w14:textId="77777777" w:rsidR="001357F4" w:rsidRPr="007651D0" w:rsidRDefault="001357F4" w:rsidP="003C58C9">
      <w:pPr>
        <w:pStyle w:val="Sinespaciado"/>
        <w:jc w:val="center"/>
        <w:rPr>
          <w:rFonts w:ascii="Arial Narrow" w:hAnsi="Arial Narrow" w:cs="Arial"/>
          <w:b/>
          <w:bCs/>
          <w:i/>
          <w:iCs/>
          <w:color w:val="000000" w:themeColor="text1"/>
          <w:sz w:val="24"/>
          <w:szCs w:val="24"/>
        </w:rPr>
      </w:pPr>
    </w:p>
    <w:p w14:paraId="0249B194" w14:textId="77777777" w:rsidR="001357F4" w:rsidRPr="007651D0" w:rsidRDefault="001357F4" w:rsidP="003C58C9">
      <w:pPr>
        <w:pStyle w:val="Sinespaciado"/>
        <w:jc w:val="center"/>
        <w:rPr>
          <w:rFonts w:ascii="Arial Narrow" w:hAnsi="Arial Narrow" w:cs="Arial"/>
          <w:b/>
          <w:bCs/>
          <w:i/>
          <w:iCs/>
          <w:color w:val="000000" w:themeColor="text1"/>
          <w:sz w:val="24"/>
          <w:szCs w:val="24"/>
        </w:rPr>
      </w:pPr>
    </w:p>
    <w:p w14:paraId="5F1E6EFC" w14:textId="47538899" w:rsidR="003C58C9" w:rsidRPr="007651D0" w:rsidRDefault="001357F4" w:rsidP="001357F4">
      <w:pPr>
        <w:pStyle w:val="Sinespaciado"/>
        <w:rPr>
          <w:rFonts w:ascii="Arial Narrow" w:hAnsi="Arial Narrow" w:cs="Arial"/>
          <w:color w:val="000000" w:themeColor="text1"/>
          <w:sz w:val="24"/>
          <w:szCs w:val="24"/>
        </w:rPr>
      </w:pPr>
      <w:r w:rsidRPr="007651D0">
        <w:rPr>
          <w:rFonts w:ascii="Arial Narrow" w:hAnsi="Arial Narrow" w:cs="Arial"/>
          <w:color w:val="000000" w:themeColor="text1"/>
          <w:sz w:val="24"/>
          <w:szCs w:val="24"/>
        </w:rPr>
        <w:t xml:space="preserve">Santa Marta, </w:t>
      </w:r>
      <w:r w:rsidR="00412D8A" w:rsidRPr="007651D0">
        <w:rPr>
          <w:rFonts w:ascii="Arial Narrow" w:hAnsi="Arial Narrow" w:cs="Arial"/>
          <w:color w:val="000000" w:themeColor="text1"/>
          <w:sz w:val="24"/>
          <w:szCs w:val="24"/>
        </w:rPr>
        <w:t>__________________</w:t>
      </w:r>
    </w:p>
    <w:p w14:paraId="2D949603" w14:textId="77777777" w:rsidR="003C58C9" w:rsidRPr="007651D0" w:rsidRDefault="003C58C9" w:rsidP="003C58C9">
      <w:pPr>
        <w:pStyle w:val="Sinespaciado"/>
        <w:jc w:val="center"/>
        <w:rPr>
          <w:rFonts w:ascii="Arial Narrow" w:hAnsi="Arial Narrow" w:cs="Arial"/>
          <w:b/>
          <w:bCs/>
          <w:i/>
          <w:iCs/>
          <w:color w:val="000000" w:themeColor="text1"/>
          <w:sz w:val="24"/>
          <w:szCs w:val="24"/>
        </w:rPr>
      </w:pPr>
    </w:p>
    <w:p w14:paraId="49C9D6C7" w14:textId="77777777" w:rsidR="003C58C9" w:rsidRPr="007651D0" w:rsidRDefault="003C58C9" w:rsidP="003C58C9">
      <w:pPr>
        <w:pStyle w:val="Sinespaciado"/>
        <w:jc w:val="center"/>
        <w:rPr>
          <w:rFonts w:ascii="Arial Narrow" w:hAnsi="Arial Narrow" w:cs="Arial"/>
          <w:b/>
          <w:bCs/>
          <w:i/>
          <w:iCs/>
          <w:color w:val="000000" w:themeColor="text1"/>
          <w:sz w:val="24"/>
          <w:szCs w:val="24"/>
        </w:rPr>
      </w:pPr>
    </w:p>
    <w:p w14:paraId="37B3B1BD" w14:textId="77777777" w:rsidR="00452A9F" w:rsidRPr="007651D0" w:rsidRDefault="00452A9F" w:rsidP="00452A9F">
      <w:pPr>
        <w:pStyle w:val="Sinespaciado"/>
        <w:ind w:right="-518"/>
        <w:rPr>
          <w:rFonts w:ascii="Arial Narrow" w:hAnsi="Arial Narrow" w:cs="Arial"/>
          <w:color w:val="000000" w:themeColor="text1"/>
          <w:sz w:val="24"/>
          <w:szCs w:val="24"/>
        </w:rPr>
      </w:pPr>
      <w:r w:rsidRPr="007651D0">
        <w:rPr>
          <w:rFonts w:ascii="Arial Narrow" w:hAnsi="Arial Narrow" w:cs="Arial"/>
          <w:b/>
          <w:bCs/>
          <w:color w:val="000000" w:themeColor="text1"/>
          <w:sz w:val="24"/>
          <w:szCs w:val="24"/>
        </w:rPr>
        <w:t xml:space="preserve">REFERENCIA: </w:t>
      </w:r>
      <w:r w:rsidRPr="007651D0">
        <w:rPr>
          <w:rFonts w:ascii="Arial Narrow" w:hAnsi="Arial Narrow" w:cs="Arial"/>
          <w:color w:val="000000" w:themeColor="text1"/>
          <w:sz w:val="24"/>
          <w:szCs w:val="24"/>
        </w:rPr>
        <w:t>PROCESO ADMINISTRATIVO DE COBRO COACTIVO N° ______________</w:t>
      </w:r>
    </w:p>
    <w:p w14:paraId="03B661FA" w14:textId="77777777" w:rsidR="00452A9F" w:rsidRPr="007651D0" w:rsidRDefault="00452A9F" w:rsidP="00452A9F">
      <w:pPr>
        <w:pStyle w:val="Sinespaciado"/>
        <w:ind w:right="-518"/>
        <w:rPr>
          <w:rFonts w:ascii="Arial Narrow" w:hAnsi="Arial Narrow" w:cs="Arial"/>
          <w:color w:val="000000" w:themeColor="text1"/>
          <w:sz w:val="24"/>
          <w:szCs w:val="24"/>
        </w:rPr>
      </w:pPr>
      <w:r w:rsidRPr="007651D0">
        <w:rPr>
          <w:rFonts w:ascii="Arial Narrow" w:hAnsi="Arial Narrow" w:cs="Arial"/>
          <w:b/>
          <w:bCs/>
          <w:color w:val="000000" w:themeColor="text1"/>
          <w:sz w:val="24"/>
          <w:szCs w:val="24"/>
        </w:rPr>
        <w:t>EJECUTADO:</w:t>
      </w:r>
      <w:r w:rsidRPr="007651D0">
        <w:rPr>
          <w:rFonts w:ascii="Arial Narrow" w:hAnsi="Arial Narrow" w:cs="Arial"/>
          <w:color w:val="000000" w:themeColor="text1"/>
          <w:sz w:val="24"/>
          <w:szCs w:val="24"/>
        </w:rPr>
        <w:t xml:space="preserve">                                                               </w:t>
      </w:r>
    </w:p>
    <w:p w14:paraId="06D95DC9" w14:textId="77777777" w:rsidR="00452A9F" w:rsidRPr="007651D0" w:rsidRDefault="00452A9F" w:rsidP="00452A9F">
      <w:pPr>
        <w:pStyle w:val="Sinespaciado"/>
        <w:ind w:right="-518"/>
        <w:rPr>
          <w:rFonts w:ascii="Arial Narrow" w:hAnsi="Arial Narrow" w:cs="Arial"/>
          <w:color w:val="000000" w:themeColor="text1"/>
          <w:sz w:val="24"/>
          <w:szCs w:val="24"/>
        </w:rPr>
      </w:pPr>
      <w:r w:rsidRPr="007651D0">
        <w:rPr>
          <w:rFonts w:ascii="Arial Narrow" w:hAnsi="Arial Narrow" w:cs="Arial"/>
          <w:b/>
          <w:color w:val="000000" w:themeColor="text1"/>
          <w:sz w:val="24"/>
          <w:szCs w:val="24"/>
        </w:rPr>
        <w:t>IDENTIFICACIÓN:</w:t>
      </w:r>
      <w:r w:rsidRPr="007651D0">
        <w:rPr>
          <w:rFonts w:ascii="Arial Narrow" w:hAnsi="Arial Narrow" w:cs="Arial"/>
          <w:bCs/>
          <w:color w:val="000000" w:themeColor="text1"/>
          <w:sz w:val="24"/>
          <w:szCs w:val="24"/>
        </w:rPr>
        <w:t xml:space="preserve"> </w:t>
      </w:r>
    </w:p>
    <w:p w14:paraId="40E8BA2D" w14:textId="77777777" w:rsidR="003C58C9" w:rsidRPr="007651D0" w:rsidRDefault="003C58C9" w:rsidP="003C58C9">
      <w:pPr>
        <w:pStyle w:val="Sinespaciado"/>
        <w:rPr>
          <w:rFonts w:ascii="Arial Narrow" w:hAnsi="Arial Narrow" w:cs="Arial"/>
          <w:b/>
          <w:bCs/>
          <w:i/>
          <w:iCs/>
          <w:color w:val="000000" w:themeColor="text1"/>
          <w:sz w:val="24"/>
          <w:szCs w:val="24"/>
        </w:rPr>
      </w:pPr>
    </w:p>
    <w:p w14:paraId="42776645" w14:textId="77777777" w:rsidR="00C7120F" w:rsidRDefault="003C58C9" w:rsidP="003C58C9">
      <w:pPr>
        <w:pStyle w:val="Sinespaciado"/>
        <w:jc w:val="both"/>
        <w:rPr>
          <w:rFonts w:ascii="Arial Narrow" w:hAnsi="Arial Narrow" w:cs="Arial"/>
          <w:color w:val="000000" w:themeColor="text1"/>
          <w:sz w:val="24"/>
          <w:szCs w:val="24"/>
        </w:rPr>
      </w:pPr>
      <w:r w:rsidRPr="00C7120F">
        <w:rPr>
          <w:rFonts w:ascii="Arial Narrow" w:hAnsi="Arial Narrow" w:cs="Arial"/>
          <w:color w:val="000000" w:themeColor="text1"/>
          <w:sz w:val="24"/>
          <w:szCs w:val="24"/>
        </w:rPr>
        <w:t xml:space="preserve">_______________________________, en virtud de las disposiciones legales preceptuadas en la ley 142 de 1994, las contenidas en el Estatuto Tributario en materia de cobro coactivo y aquellas que lo modifican y/o complementan, así como </w:t>
      </w:r>
    </w:p>
    <w:p w14:paraId="3B3B2A7D" w14:textId="60D7662B" w:rsidR="003C58C9" w:rsidRPr="00C7120F" w:rsidRDefault="003C58C9" w:rsidP="003C58C9">
      <w:pPr>
        <w:pStyle w:val="Sinespaciado"/>
        <w:jc w:val="both"/>
        <w:rPr>
          <w:rFonts w:ascii="Arial Narrow" w:hAnsi="Arial Narrow" w:cs="Arial"/>
          <w:color w:val="000000" w:themeColor="text1"/>
          <w:sz w:val="24"/>
          <w:szCs w:val="24"/>
        </w:rPr>
      </w:pPr>
      <w:r w:rsidRPr="00C7120F">
        <w:rPr>
          <w:rFonts w:ascii="Arial Narrow" w:hAnsi="Arial Narrow" w:cs="Arial"/>
          <w:color w:val="000000" w:themeColor="text1"/>
          <w:sz w:val="24"/>
          <w:szCs w:val="24"/>
        </w:rPr>
        <w:t>__________________________________________________________________</w:t>
      </w:r>
    </w:p>
    <w:p w14:paraId="67D9C497" w14:textId="77777777" w:rsidR="003C58C9" w:rsidRPr="00C7120F" w:rsidRDefault="003C58C9" w:rsidP="003C58C9">
      <w:pPr>
        <w:pStyle w:val="Sinespaciado"/>
        <w:rPr>
          <w:rFonts w:ascii="Arial Narrow" w:hAnsi="Arial Narrow" w:cs="Arial"/>
          <w:color w:val="000000" w:themeColor="text1"/>
          <w:sz w:val="24"/>
          <w:szCs w:val="24"/>
        </w:rPr>
      </w:pPr>
    </w:p>
    <w:p w14:paraId="2857C420" w14:textId="77777777" w:rsidR="003C58C9" w:rsidRPr="007651D0" w:rsidRDefault="003C58C9" w:rsidP="003C58C9">
      <w:pPr>
        <w:pStyle w:val="Sinespaciado"/>
        <w:jc w:val="both"/>
        <w:rPr>
          <w:rFonts w:ascii="Arial Narrow" w:hAnsi="Arial Narrow" w:cs="Arial"/>
          <w:b/>
          <w:bCs/>
          <w:iCs/>
          <w:color w:val="000000" w:themeColor="text1"/>
          <w:sz w:val="24"/>
          <w:szCs w:val="24"/>
        </w:rPr>
      </w:pPr>
    </w:p>
    <w:p w14:paraId="4A0BCF59" w14:textId="77777777" w:rsidR="003C58C9" w:rsidRPr="007651D0" w:rsidRDefault="003C58C9" w:rsidP="003C58C9">
      <w:pPr>
        <w:pStyle w:val="Sinespaciado"/>
        <w:jc w:val="center"/>
        <w:rPr>
          <w:rFonts w:ascii="Arial Narrow" w:hAnsi="Arial Narrow" w:cs="Arial"/>
          <w:b/>
          <w:bCs/>
          <w:iCs/>
          <w:color w:val="000000" w:themeColor="text1"/>
          <w:sz w:val="24"/>
          <w:szCs w:val="24"/>
        </w:rPr>
      </w:pPr>
      <w:r w:rsidRPr="007651D0">
        <w:rPr>
          <w:rFonts w:ascii="Arial Narrow" w:hAnsi="Arial Narrow" w:cs="Arial"/>
          <w:b/>
          <w:bCs/>
          <w:iCs/>
          <w:color w:val="000000" w:themeColor="text1"/>
          <w:sz w:val="24"/>
          <w:szCs w:val="24"/>
        </w:rPr>
        <w:t>CONSIDERANDO</w:t>
      </w:r>
    </w:p>
    <w:p w14:paraId="421E6D5D" w14:textId="77777777" w:rsidR="003C58C9" w:rsidRPr="007651D0" w:rsidRDefault="003C58C9" w:rsidP="003C58C9">
      <w:pPr>
        <w:pStyle w:val="Sinespaciado"/>
        <w:jc w:val="both"/>
        <w:rPr>
          <w:rFonts w:ascii="Arial Narrow" w:hAnsi="Arial Narrow" w:cs="Arial"/>
          <w:b/>
          <w:bCs/>
          <w:iCs/>
          <w:color w:val="000000" w:themeColor="text1"/>
          <w:sz w:val="24"/>
          <w:szCs w:val="24"/>
        </w:rPr>
      </w:pPr>
    </w:p>
    <w:p w14:paraId="24564F12" w14:textId="5F34466A" w:rsidR="003C58C9" w:rsidRPr="007651D0" w:rsidRDefault="003C58C9" w:rsidP="003C58C9">
      <w:pPr>
        <w:pStyle w:val="Sinespaciado"/>
        <w:jc w:val="both"/>
        <w:rPr>
          <w:rFonts w:ascii="Arial Narrow" w:hAnsi="Arial Narrow" w:cs="Arial"/>
          <w:color w:val="000000" w:themeColor="text1"/>
          <w:sz w:val="24"/>
          <w:szCs w:val="24"/>
          <w:shd w:val="clear" w:color="auto" w:fill="FFFFFF"/>
        </w:rPr>
      </w:pPr>
      <w:r w:rsidRPr="007651D0">
        <w:rPr>
          <w:rFonts w:ascii="Arial Narrow" w:hAnsi="Arial Narrow" w:cs="Arial"/>
          <w:color w:val="000000" w:themeColor="text1"/>
          <w:sz w:val="24"/>
          <w:szCs w:val="24"/>
          <w:shd w:val="clear" w:color="auto" w:fill="FFFFFF"/>
        </w:rPr>
        <w:t>Que el inciso 3 de</w:t>
      </w:r>
      <w:r w:rsidR="00440C85">
        <w:rPr>
          <w:rFonts w:ascii="Arial Narrow" w:hAnsi="Arial Narrow" w:cs="Arial"/>
          <w:color w:val="000000" w:themeColor="text1"/>
          <w:sz w:val="24"/>
          <w:szCs w:val="24"/>
          <w:shd w:val="clear" w:color="auto" w:fill="FFFFFF"/>
        </w:rPr>
        <w:t>l Artículo 130 de</w:t>
      </w:r>
      <w:r w:rsidRPr="007651D0">
        <w:rPr>
          <w:rFonts w:ascii="Arial Narrow" w:hAnsi="Arial Narrow" w:cs="Arial"/>
          <w:color w:val="000000" w:themeColor="text1"/>
          <w:sz w:val="24"/>
          <w:szCs w:val="24"/>
          <w:shd w:val="clear" w:color="auto" w:fill="FFFFFF"/>
        </w:rPr>
        <w:t xml:space="preserve"> la ley 142 de 1994 señala que las deudas derivadas de la prestación de los servicios públicos podrán ser cobradas ejecutivamente ejerciendo la jurisdicción coactiva por las empresas oficiales de servicios públicos y la factura expedida por la empresa prestará mérito ejecutivo de acuerdo con las normas del derecho civil y comercial.</w:t>
      </w:r>
    </w:p>
    <w:p w14:paraId="1E24278E" w14:textId="77777777" w:rsidR="003C58C9" w:rsidRPr="007651D0" w:rsidRDefault="003C58C9" w:rsidP="003C58C9">
      <w:pPr>
        <w:pStyle w:val="Sinespaciado"/>
        <w:jc w:val="both"/>
        <w:rPr>
          <w:rFonts w:ascii="Arial Narrow" w:hAnsi="Arial Narrow" w:cs="Arial"/>
          <w:b/>
          <w:bCs/>
          <w:i/>
          <w:iCs/>
          <w:color w:val="000000" w:themeColor="text1"/>
          <w:sz w:val="24"/>
          <w:szCs w:val="24"/>
        </w:rPr>
      </w:pPr>
    </w:p>
    <w:p w14:paraId="6C0E2709" w14:textId="5BD87530"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 xml:space="preserve">Que la ESSMAR E.S.P se encuentra adelantando proceso administrativo de cobro coactivo N° _____________ en contra del señor _____________________, por la deuda generada por la prestación de los servicios públicos de </w:t>
      </w:r>
      <w:r w:rsidR="0077427E">
        <w:rPr>
          <w:rFonts w:ascii="Arial Narrow" w:hAnsi="Arial Narrow" w:cs="Arial"/>
          <w:color w:val="000000" w:themeColor="text1"/>
          <w:sz w:val="24"/>
          <w:szCs w:val="24"/>
        </w:rPr>
        <w:t>______________</w:t>
      </w:r>
      <w:r w:rsidRPr="007651D0">
        <w:rPr>
          <w:rFonts w:ascii="Arial Narrow" w:hAnsi="Arial Narrow" w:cs="Arial"/>
          <w:color w:val="000000" w:themeColor="text1"/>
          <w:sz w:val="24"/>
          <w:szCs w:val="24"/>
        </w:rPr>
        <w:t>, así como por los intereses y costas procesales que se causen hasta la fecha en que se realice la cancelación de la obligación por parte del ejecutado.</w:t>
      </w:r>
    </w:p>
    <w:p w14:paraId="75FC63CD" w14:textId="77777777" w:rsidR="003C58C9" w:rsidRPr="007651D0" w:rsidRDefault="003C58C9" w:rsidP="003C58C9">
      <w:pPr>
        <w:pStyle w:val="Sinespaciado"/>
        <w:jc w:val="both"/>
        <w:rPr>
          <w:rFonts w:ascii="Arial Narrow" w:hAnsi="Arial Narrow" w:cs="Arial"/>
          <w:color w:val="000000" w:themeColor="text1"/>
          <w:sz w:val="24"/>
          <w:szCs w:val="24"/>
        </w:rPr>
      </w:pPr>
    </w:p>
    <w:p w14:paraId="6E8DA016" w14:textId="48072188"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 xml:space="preserve">Que en virtud de lo anterior la ESSMAR E.S.P libró mandamiento de pago </w:t>
      </w:r>
      <w:r w:rsidR="00452A9F" w:rsidRPr="007651D0">
        <w:rPr>
          <w:rFonts w:ascii="Arial Narrow" w:hAnsi="Arial Narrow" w:cs="Arial"/>
          <w:color w:val="000000" w:themeColor="text1"/>
          <w:sz w:val="24"/>
          <w:szCs w:val="24"/>
        </w:rPr>
        <w:t>en contra del deudor</w:t>
      </w:r>
      <w:r w:rsidRPr="007651D0">
        <w:rPr>
          <w:rFonts w:ascii="Arial Narrow" w:hAnsi="Arial Narrow" w:cs="Arial"/>
          <w:color w:val="000000" w:themeColor="text1"/>
          <w:sz w:val="24"/>
          <w:szCs w:val="24"/>
        </w:rPr>
        <w:t xml:space="preserve"> por la suma de ________________. </w:t>
      </w:r>
    </w:p>
    <w:p w14:paraId="4A436C7E" w14:textId="77777777" w:rsidR="003C58C9" w:rsidRPr="007651D0" w:rsidRDefault="003C58C9" w:rsidP="003C58C9">
      <w:pPr>
        <w:pStyle w:val="Sinespaciado"/>
        <w:jc w:val="both"/>
        <w:rPr>
          <w:rFonts w:ascii="Arial Narrow" w:hAnsi="Arial Narrow" w:cs="Arial"/>
          <w:color w:val="000000" w:themeColor="text1"/>
          <w:sz w:val="24"/>
          <w:szCs w:val="24"/>
        </w:rPr>
      </w:pPr>
    </w:p>
    <w:p w14:paraId="17A60B65" w14:textId="77777777"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Que se llevó a cabo la respectiva indagación de los bienes en cabeza del deudor a través de los distintos medios de información, para lo cual también se ofició a las entidades pertinentes, encontrándose como bienes de propiedad del deudor los siguientes: __________________________.</w:t>
      </w:r>
    </w:p>
    <w:p w14:paraId="580FF190" w14:textId="77777777" w:rsidR="003C58C9" w:rsidRPr="007651D0" w:rsidRDefault="003C58C9" w:rsidP="003C58C9">
      <w:pPr>
        <w:pStyle w:val="Sinespaciado"/>
        <w:jc w:val="both"/>
        <w:rPr>
          <w:rFonts w:ascii="Arial Narrow" w:hAnsi="Arial Narrow" w:cs="Arial"/>
          <w:color w:val="000000" w:themeColor="text1"/>
          <w:sz w:val="24"/>
          <w:szCs w:val="24"/>
        </w:rPr>
      </w:pPr>
    </w:p>
    <w:p w14:paraId="76B31347" w14:textId="47DD5300" w:rsidR="003C58C9" w:rsidRPr="007651D0" w:rsidRDefault="00452A9F"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Que d</w:t>
      </w:r>
      <w:r w:rsidR="003C58C9" w:rsidRPr="007651D0">
        <w:rPr>
          <w:rFonts w:ascii="Arial Narrow" w:hAnsi="Arial Narrow" w:cs="Arial"/>
          <w:color w:val="000000" w:themeColor="text1"/>
          <w:sz w:val="24"/>
          <w:szCs w:val="24"/>
        </w:rPr>
        <w:t>e conformidad con el Art. 837 del Estatuto Tributario Nacional en concordancia con el artículo 599 del Código General de Proceso, es procedente decretar medidas cautelares sobre los bienes del deudor/ejecutado que permitan respaldar el pago de la obligación</w:t>
      </w:r>
    </w:p>
    <w:p w14:paraId="4EF76F32" w14:textId="77777777" w:rsidR="003C58C9" w:rsidRPr="007651D0" w:rsidRDefault="003C58C9" w:rsidP="003C58C9">
      <w:pPr>
        <w:pStyle w:val="Sinespaciado"/>
        <w:jc w:val="both"/>
        <w:rPr>
          <w:rFonts w:ascii="Arial Narrow" w:hAnsi="Arial Narrow" w:cs="Arial"/>
          <w:color w:val="000000" w:themeColor="text1"/>
          <w:sz w:val="24"/>
          <w:szCs w:val="24"/>
        </w:rPr>
      </w:pPr>
    </w:p>
    <w:p w14:paraId="125A45C7" w14:textId="2B4D8AE3" w:rsidR="00A3734D"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En mérito de lo expuesto est</w:t>
      </w:r>
      <w:r w:rsidR="00A3734D">
        <w:rPr>
          <w:rFonts w:ascii="Arial Narrow" w:hAnsi="Arial Narrow" w:cs="Arial"/>
          <w:color w:val="000000" w:themeColor="text1"/>
          <w:sz w:val="24"/>
          <w:szCs w:val="24"/>
        </w:rPr>
        <w:t>a oficina;</w:t>
      </w:r>
    </w:p>
    <w:p w14:paraId="77047CA6" w14:textId="77777777" w:rsidR="003C58C9" w:rsidRPr="007651D0" w:rsidRDefault="003C58C9" w:rsidP="003C58C9">
      <w:pPr>
        <w:pStyle w:val="Sinespaciado"/>
        <w:jc w:val="both"/>
        <w:rPr>
          <w:rFonts w:ascii="Arial Narrow" w:hAnsi="Arial Narrow" w:cs="Arial"/>
          <w:color w:val="000000" w:themeColor="text1"/>
          <w:sz w:val="24"/>
          <w:szCs w:val="24"/>
        </w:rPr>
      </w:pPr>
    </w:p>
    <w:p w14:paraId="022EEF5C" w14:textId="77777777" w:rsidR="003C58C9" w:rsidRPr="007651D0" w:rsidRDefault="003C58C9" w:rsidP="003C58C9">
      <w:pPr>
        <w:pStyle w:val="Sinespaciado"/>
        <w:jc w:val="center"/>
        <w:rPr>
          <w:rFonts w:ascii="Arial Narrow" w:hAnsi="Arial Narrow" w:cs="Arial"/>
          <w:b/>
          <w:color w:val="000000" w:themeColor="text1"/>
          <w:sz w:val="24"/>
          <w:szCs w:val="24"/>
        </w:rPr>
      </w:pPr>
      <w:r w:rsidRPr="007651D0">
        <w:rPr>
          <w:rFonts w:ascii="Arial Narrow" w:hAnsi="Arial Narrow" w:cs="Arial"/>
          <w:b/>
          <w:color w:val="000000" w:themeColor="text1"/>
          <w:sz w:val="24"/>
          <w:szCs w:val="24"/>
        </w:rPr>
        <w:t>RESUELVE:</w:t>
      </w:r>
    </w:p>
    <w:p w14:paraId="5DA1440F" w14:textId="77777777" w:rsidR="003C58C9" w:rsidRPr="007651D0" w:rsidRDefault="003C58C9" w:rsidP="003C58C9">
      <w:pPr>
        <w:pStyle w:val="Sinespaciado"/>
        <w:jc w:val="center"/>
        <w:rPr>
          <w:rFonts w:ascii="Arial Narrow" w:hAnsi="Arial Narrow" w:cs="Arial"/>
          <w:color w:val="000000" w:themeColor="text1"/>
          <w:sz w:val="24"/>
          <w:szCs w:val="24"/>
        </w:rPr>
      </w:pPr>
    </w:p>
    <w:p w14:paraId="0EBCD0AA" w14:textId="49607B59" w:rsidR="003C58C9" w:rsidRPr="007651D0" w:rsidRDefault="004F3B2F" w:rsidP="003C58C9">
      <w:pPr>
        <w:pStyle w:val="Sinespaciado"/>
        <w:jc w:val="both"/>
        <w:rPr>
          <w:rFonts w:ascii="Arial Narrow" w:hAnsi="Arial Narrow" w:cs="Arial"/>
          <w:i/>
          <w:iCs/>
          <w:color w:val="000000" w:themeColor="text1"/>
          <w:sz w:val="24"/>
          <w:szCs w:val="24"/>
        </w:rPr>
      </w:pPr>
      <w:r w:rsidRPr="007651D0">
        <w:rPr>
          <w:rFonts w:ascii="Arial Narrow" w:hAnsi="Arial Narrow" w:cs="Arial"/>
          <w:i/>
          <w:iCs/>
          <w:color w:val="000000" w:themeColor="text1"/>
          <w:sz w:val="24"/>
          <w:szCs w:val="24"/>
        </w:rPr>
        <w:t>(ESCOGER LA(S) MEDIDA(S) CAUTELAR(ES) DE MANERA PROPORCIONAL Y QUE GARANTICEN EL PAGO DEL CRÉDITO Y LAS COSTAS PROCESALES, SIENDO ACORDES CON LA INFORMACIÓN QUE REPOSE EN EL EXPEDIENTE ALLEGADO)</w:t>
      </w:r>
    </w:p>
    <w:p w14:paraId="7C9DD2BC" w14:textId="77777777" w:rsidR="003C58C9" w:rsidRPr="007651D0" w:rsidRDefault="003C58C9" w:rsidP="003C58C9">
      <w:pPr>
        <w:pStyle w:val="Sinespaciado"/>
        <w:jc w:val="center"/>
        <w:rPr>
          <w:rFonts w:ascii="Arial Narrow" w:hAnsi="Arial Narrow" w:cs="Arial"/>
          <w:color w:val="000000" w:themeColor="text1"/>
          <w:sz w:val="24"/>
          <w:szCs w:val="24"/>
        </w:rPr>
      </w:pPr>
    </w:p>
    <w:p w14:paraId="4DAA735A" w14:textId="15913B7F"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b/>
          <w:color w:val="000000" w:themeColor="text1"/>
          <w:sz w:val="24"/>
          <w:szCs w:val="24"/>
        </w:rPr>
        <w:t>PRIMERO:</w:t>
      </w:r>
      <w:r w:rsidRPr="007651D0">
        <w:rPr>
          <w:rFonts w:ascii="Arial Narrow" w:hAnsi="Arial Narrow" w:cs="Arial"/>
          <w:color w:val="000000" w:themeColor="text1"/>
          <w:sz w:val="24"/>
          <w:szCs w:val="24"/>
        </w:rPr>
        <w:t xml:space="preserve"> </w:t>
      </w:r>
      <w:r w:rsidRPr="007651D0">
        <w:rPr>
          <w:rFonts w:ascii="Arial Narrow" w:hAnsi="Arial Narrow" w:cs="Arial"/>
          <w:color w:val="000000" w:themeColor="text1"/>
          <w:sz w:val="24"/>
          <w:szCs w:val="24"/>
        </w:rPr>
        <w:tab/>
        <w:t xml:space="preserve">Ordenar medidas cautelares de embargo y secuestro sobre el bien inmueble con </w:t>
      </w:r>
      <w:r w:rsidR="00452A9F" w:rsidRPr="007651D0">
        <w:rPr>
          <w:rFonts w:ascii="Arial Narrow" w:hAnsi="Arial Narrow" w:cs="Arial"/>
          <w:color w:val="000000" w:themeColor="text1"/>
          <w:sz w:val="24"/>
          <w:szCs w:val="24"/>
        </w:rPr>
        <w:t>matrícula</w:t>
      </w:r>
      <w:r w:rsidRPr="007651D0">
        <w:rPr>
          <w:rFonts w:ascii="Arial Narrow" w:hAnsi="Arial Narrow" w:cs="Arial"/>
          <w:color w:val="000000" w:themeColor="text1"/>
          <w:sz w:val="24"/>
          <w:szCs w:val="24"/>
        </w:rPr>
        <w:t xml:space="preserve"> inmobiliaria N° __________________ de propiedad del señor _____________________________</w:t>
      </w:r>
      <w:r w:rsidRPr="007651D0">
        <w:rPr>
          <w:rFonts w:ascii="Arial Narrow" w:hAnsi="Arial Narrow" w:cs="Arial"/>
          <w:color w:val="000000" w:themeColor="text1"/>
          <w:sz w:val="24"/>
          <w:szCs w:val="24"/>
          <w:u w:val="single"/>
        </w:rPr>
        <w:t>,</w:t>
      </w:r>
      <w:r w:rsidRPr="007651D0">
        <w:rPr>
          <w:rFonts w:ascii="Arial Narrow" w:hAnsi="Arial Narrow" w:cs="Arial"/>
          <w:color w:val="000000" w:themeColor="text1"/>
          <w:sz w:val="24"/>
          <w:szCs w:val="24"/>
        </w:rPr>
        <w:t xml:space="preserve"> identificado con cédula de ciudadanía N° ______________________.</w:t>
      </w:r>
    </w:p>
    <w:p w14:paraId="7C1D97D5" w14:textId="77777777" w:rsidR="003C58C9" w:rsidRPr="007651D0" w:rsidRDefault="003C58C9" w:rsidP="003C58C9">
      <w:pPr>
        <w:pStyle w:val="Sinespaciado"/>
        <w:jc w:val="both"/>
        <w:rPr>
          <w:rFonts w:ascii="Arial Narrow" w:hAnsi="Arial Narrow" w:cs="Arial"/>
          <w:color w:val="000000" w:themeColor="text1"/>
          <w:sz w:val="24"/>
          <w:szCs w:val="24"/>
        </w:rPr>
      </w:pPr>
    </w:p>
    <w:p w14:paraId="1656CD7A" w14:textId="77777777"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Ordenar medidas cautelares de embargo y secuestro sobre vehículo automotor identificado con placa _______________.</w:t>
      </w:r>
    </w:p>
    <w:p w14:paraId="1B1587FB" w14:textId="77777777" w:rsidR="003C58C9" w:rsidRPr="007651D0" w:rsidRDefault="003C58C9" w:rsidP="003C58C9">
      <w:pPr>
        <w:pStyle w:val="Sinespaciado"/>
        <w:jc w:val="both"/>
        <w:rPr>
          <w:rFonts w:ascii="Arial Narrow" w:hAnsi="Arial Narrow" w:cs="Arial"/>
          <w:color w:val="000000" w:themeColor="text1"/>
          <w:sz w:val="24"/>
          <w:szCs w:val="24"/>
        </w:rPr>
      </w:pPr>
    </w:p>
    <w:p w14:paraId="240E66AD" w14:textId="4A68DF8E"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lastRenderedPageBreak/>
        <w:t>Ordenar medida cautelar de embargo de los saldos bancarios, depósitos de ahorro, títulos de contenido crediticio y de los demás valores de que sea titular o beneficiario el señor ________________________, identificado con cédula de ciudadanía N°</w:t>
      </w:r>
      <w:r w:rsidR="00452A9F" w:rsidRPr="007651D0">
        <w:rPr>
          <w:rFonts w:ascii="Arial Narrow" w:hAnsi="Arial Narrow" w:cs="Arial"/>
          <w:color w:val="000000" w:themeColor="text1"/>
          <w:sz w:val="24"/>
          <w:szCs w:val="24"/>
        </w:rPr>
        <w:t xml:space="preserve"> __________________________</w:t>
      </w:r>
      <w:r w:rsidRPr="007651D0">
        <w:rPr>
          <w:rFonts w:ascii="Arial Narrow" w:hAnsi="Arial Narrow" w:cs="Arial"/>
          <w:color w:val="000000" w:themeColor="text1"/>
          <w:sz w:val="24"/>
          <w:szCs w:val="24"/>
        </w:rPr>
        <w:t>, depositados en establecimientos bancarios, crediticios, financieros o similares, en cualquiera de sus oficinas o agencias en todo el país, teniendo en cuenta para ello los límites de inembargabilidad que sean aplicables.</w:t>
      </w:r>
    </w:p>
    <w:p w14:paraId="5785C10E" w14:textId="77777777" w:rsidR="003C58C9" w:rsidRPr="007651D0" w:rsidRDefault="003C58C9" w:rsidP="003C58C9">
      <w:pPr>
        <w:pStyle w:val="Sinespaciado"/>
        <w:jc w:val="both"/>
        <w:rPr>
          <w:rFonts w:ascii="Arial Narrow" w:hAnsi="Arial Narrow" w:cs="Arial"/>
          <w:color w:val="000000" w:themeColor="text1"/>
          <w:sz w:val="24"/>
          <w:szCs w:val="24"/>
        </w:rPr>
      </w:pPr>
    </w:p>
    <w:p w14:paraId="414C177E" w14:textId="77777777"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Ordenar medida cautelar de embargo de las sumas correspondientes a los salarios del señor ____________________________</w:t>
      </w:r>
      <w:r w:rsidRPr="007651D0">
        <w:rPr>
          <w:rFonts w:ascii="Arial Narrow" w:hAnsi="Arial Narrow" w:cs="Arial"/>
          <w:color w:val="000000" w:themeColor="text1"/>
          <w:sz w:val="24"/>
          <w:szCs w:val="24"/>
          <w:u w:val="single"/>
        </w:rPr>
        <w:t>,</w:t>
      </w:r>
      <w:r w:rsidRPr="007651D0">
        <w:rPr>
          <w:rFonts w:ascii="Arial Narrow" w:hAnsi="Arial Narrow" w:cs="Arial"/>
          <w:color w:val="000000" w:themeColor="text1"/>
          <w:sz w:val="24"/>
          <w:szCs w:val="24"/>
        </w:rPr>
        <w:t xml:space="preserve"> identificado con cédula de ciudadanía N° ______________________.</w:t>
      </w:r>
    </w:p>
    <w:p w14:paraId="1F2E1BB6" w14:textId="77777777" w:rsidR="003C58C9" w:rsidRPr="007651D0" w:rsidRDefault="003C58C9" w:rsidP="003C58C9">
      <w:pPr>
        <w:pStyle w:val="Sinespaciado"/>
        <w:jc w:val="both"/>
        <w:rPr>
          <w:rFonts w:ascii="Arial Narrow" w:hAnsi="Arial Narrow" w:cs="Arial"/>
          <w:color w:val="000000" w:themeColor="text1"/>
          <w:sz w:val="24"/>
          <w:szCs w:val="24"/>
        </w:rPr>
      </w:pPr>
    </w:p>
    <w:p w14:paraId="46E9CDEA" w14:textId="255B632B"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b/>
          <w:color w:val="000000" w:themeColor="text1"/>
          <w:sz w:val="24"/>
          <w:szCs w:val="24"/>
        </w:rPr>
        <w:t>PARÁGRAFO:</w:t>
      </w:r>
      <w:r w:rsidRPr="007651D0">
        <w:rPr>
          <w:rFonts w:ascii="Arial Narrow" w:hAnsi="Arial Narrow" w:cs="Arial"/>
          <w:color w:val="000000" w:themeColor="text1"/>
          <w:sz w:val="24"/>
          <w:szCs w:val="24"/>
        </w:rPr>
        <w:t xml:space="preserve">  El valor de la medida de la medida de embargo se limitará a la suma de ______________________________, de conformidad con lo establecido en el artículo 838 del Estatuto Tributario Nacional y el artículo 599 del Código General de Proceso.   </w:t>
      </w:r>
    </w:p>
    <w:p w14:paraId="128D57B6" w14:textId="77777777" w:rsidR="003C58C9" w:rsidRPr="007651D0" w:rsidRDefault="003C58C9" w:rsidP="003C58C9">
      <w:pPr>
        <w:pStyle w:val="Sinespaciado"/>
        <w:jc w:val="both"/>
        <w:rPr>
          <w:rFonts w:ascii="Arial Narrow" w:hAnsi="Arial Narrow" w:cs="Arial"/>
          <w:color w:val="000000" w:themeColor="text1"/>
          <w:sz w:val="24"/>
          <w:szCs w:val="24"/>
        </w:rPr>
      </w:pPr>
    </w:p>
    <w:p w14:paraId="536AA274" w14:textId="028C5901"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b/>
          <w:color w:val="000000" w:themeColor="text1"/>
          <w:sz w:val="24"/>
          <w:szCs w:val="24"/>
        </w:rPr>
        <w:t>SEGUNDO:</w:t>
      </w:r>
      <w:r w:rsidRPr="007651D0">
        <w:rPr>
          <w:rFonts w:ascii="Arial Narrow" w:hAnsi="Arial Narrow" w:cs="Arial"/>
          <w:color w:val="000000" w:themeColor="text1"/>
          <w:sz w:val="24"/>
          <w:szCs w:val="24"/>
        </w:rPr>
        <w:t xml:space="preserve"> </w:t>
      </w:r>
      <w:r w:rsidRPr="007651D0">
        <w:rPr>
          <w:rFonts w:ascii="Arial Narrow" w:hAnsi="Arial Narrow" w:cs="Arial"/>
          <w:color w:val="000000" w:themeColor="text1"/>
          <w:sz w:val="24"/>
          <w:szCs w:val="24"/>
        </w:rPr>
        <w:tab/>
        <w:t>Líbre</w:t>
      </w:r>
      <w:r w:rsidR="004F3B2F" w:rsidRPr="007651D0">
        <w:rPr>
          <w:rFonts w:ascii="Arial Narrow" w:hAnsi="Arial Narrow" w:cs="Arial"/>
          <w:color w:val="000000" w:themeColor="text1"/>
          <w:sz w:val="24"/>
          <w:szCs w:val="24"/>
        </w:rPr>
        <w:t>n</w:t>
      </w:r>
      <w:r w:rsidRPr="007651D0">
        <w:rPr>
          <w:rFonts w:ascii="Arial Narrow" w:hAnsi="Arial Narrow" w:cs="Arial"/>
          <w:color w:val="000000" w:themeColor="text1"/>
          <w:sz w:val="24"/>
          <w:szCs w:val="24"/>
        </w:rPr>
        <w:t xml:space="preserve">se los oficios correspondientes a las oficinas competentes para la aplicación de lo dispuesto en </w:t>
      </w:r>
      <w:r w:rsidR="00FE37C2" w:rsidRPr="007651D0">
        <w:rPr>
          <w:rFonts w:ascii="Arial Narrow" w:hAnsi="Arial Narrow" w:cs="Arial"/>
          <w:color w:val="000000" w:themeColor="text1"/>
          <w:sz w:val="24"/>
          <w:szCs w:val="24"/>
        </w:rPr>
        <w:t xml:space="preserve">la </w:t>
      </w:r>
      <w:r w:rsidRPr="007651D0">
        <w:rPr>
          <w:rFonts w:ascii="Arial Narrow" w:hAnsi="Arial Narrow" w:cs="Arial"/>
          <w:color w:val="000000" w:themeColor="text1"/>
          <w:sz w:val="24"/>
          <w:szCs w:val="24"/>
        </w:rPr>
        <w:t xml:space="preserve">presente resolución, así como para que se efectúen los registros correspondientes. </w:t>
      </w:r>
    </w:p>
    <w:p w14:paraId="3CE724F7" w14:textId="77777777" w:rsidR="003C58C9" w:rsidRPr="007651D0" w:rsidRDefault="003C58C9" w:rsidP="003C58C9">
      <w:pPr>
        <w:pStyle w:val="Sinespaciado"/>
        <w:jc w:val="both"/>
        <w:rPr>
          <w:rFonts w:ascii="Arial Narrow" w:hAnsi="Arial Narrow" w:cs="Arial"/>
          <w:color w:val="000000" w:themeColor="text1"/>
          <w:sz w:val="24"/>
          <w:szCs w:val="24"/>
        </w:rPr>
      </w:pPr>
    </w:p>
    <w:p w14:paraId="0A81F5FE" w14:textId="75689993"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b/>
          <w:color w:val="000000" w:themeColor="text1"/>
          <w:sz w:val="24"/>
          <w:szCs w:val="24"/>
        </w:rPr>
        <w:t>TERCERO:</w:t>
      </w:r>
      <w:r w:rsidRPr="007651D0">
        <w:rPr>
          <w:rFonts w:ascii="Arial Narrow" w:hAnsi="Arial Narrow" w:cs="Arial"/>
          <w:color w:val="000000" w:themeColor="text1"/>
          <w:sz w:val="24"/>
          <w:szCs w:val="24"/>
        </w:rPr>
        <w:t xml:space="preserve"> Señalar como cuenta de depósito judicial de la ESSMAR E.S.P, la </w:t>
      </w:r>
      <w:r w:rsidRPr="0024425C">
        <w:rPr>
          <w:rFonts w:ascii="Arial Narrow" w:hAnsi="Arial Narrow" w:cs="Arial"/>
          <w:b/>
          <w:bCs/>
          <w:color w:val="000000" w:themeColor="text1"/>
          <w:sz w:val="24"/>
          <w:szCs w:val="24"/>
        </w:rPr>
        <w:t xml:space="preserve">cuenta N° </w:t>
      </w:r>
      <w:r w:rsidR="00152E4D" w:rsidRPr="0024425C">
        <w:rPr>
          <w:rFonts w:ascii="Arial Narrow" w:hAnsi="Arial Narrow" w:cs="Arial"/>
          <w:b/>
          <w:bCs/>
          <w:color w:val="000000" w:themeColor="text1"/>
          <w:sz w:val="24"/>
          <w:szCs w:val="24"/>
        </w:rPr>
        <w:t>470019196101 del Banco Agrario</w:t>
      </w:r>
      <w:r w:rsidR="00152E4D">
        <w:rPr>
          <w:rFonts w:ascii="Arial Narrow" w:hAnsi="Arial Narrow" w:cs="Arial"/>
          <w:b/>
          <w:bCs/>
          <w:color w:val="000000" w:themeColor="text1"/>
          <w:sz w:val="24"/>
          <w:szCs w:val="24"/>
        </w:rPr>
        <w:t xml:space="preserve"> de Colombia</w:t>
      </w:r>
      <w:r w:rsidRPr="0024425C">
        <w:rPr>
          <w:rFonts w:ascii="Arial Narrow" w:hAnsi="Arial Narrow" w:cs="Arial"/>
          <w:b/>
          <w:bCs/>
          <w:color w:val="000000" w:themeColor="text1"/>
          <w:sz w:val="24"/>
          <w:szCs w:val="24"/>
        </w:rPr>
        <w:t>,</w:t>
      </w:r>
      <w:r w:rsidRPr="007651D0">
        <w:rPr>
          <w:rFonts w:ascii="Arial Narrow" w:hAnsi="Arial Narrow" w:cs="Arial"/>
          <w:color w:val="000000" w:themeColor="text1"/>
          <w:sz w:val="24"/>
          <w:szCs w:val="24"/>
        </w:rPr>
        <w:t xml:space="preserve"> a fin de que las entidades requeridas efectúen las consignaciones correspondientes al día hábil siguiente de recibir la comunicación de la medida cautelar, o en su defecto informen de la no existencia de sumas de dinero a cargo de dicha empresa a favor del deudor o depositadas en dicha entidad a favor del deudor.</w:t>
      </w:r>
    </w:p>
    <w:p w14:paraId="36C6D815" w14:textId="77777777" w:rsidR="003C58C9" w:rsidRPr="007651D0" w:rsidRDefault="003C58C9" w:rsidP="003C58C9">
      <w:pPr>
        <w:pStyle w:val="Sinespaciado"/>
        <w:jc w:val="both"/>
        <w:rPr>
          <w:rFonts w:ascii="Arial Narrow" w:hAnsi="Arial Narrow" w:cs="Arial"/>
          <w:color w:val="000000" w:themeColor="text1"/>
          <w:sz w:val="24"/>
          <w:szCs w:val="24"/>
        </w:rPr>
      </w:pPr>
    </w:p>
    <w:p w14:paraId="055C6A0F" w14:textId="77777777" w:rsidR="003C58C9" w:rsidRPr="007651D0" w:rsidRDefault="003C58C9" w:rsidP="003C58C9">
      <w:pPr>
        <w:pStyle w:val="Sinespaciado"/>
        <w:jc w:val="both"/>
        <w:rPr>
          <w:rFonts w:ascii="Arial Narrow" w:hAnsi="Arial Narrow" w:cs="Arial"/>
          <w:i/>
          <w:iCs/>
          <w:color w:val="000000" w:themeColor="text1"/>
          <w:sz w:val="24"/>
          <w:szCs w:val="24"/>
          <w:shd w:val="clear" w:color="auto" w:fill="FFFFFF"/>
        </w:rPr>
      </w:pPr>
      <w:r w:rsidRPr="007651D0">
        <w:rPr>
          <w:rFonts w:ascii="Arial Narrow" w:hAnsi="Arial Narrow" w:cs="Arial"/>
          <w:b/>
          <w:color w:val="000000" w:themeColor="text1"/>
          <w:sz w:val="24"/>
          <w:szCs w:val="24"/>
        </w:rPr>
        <w:t>CUARTO:</w:t>
      </w:r>
      <w:r w:rsidRPr="007651D0">
        <w:rPr>
          <w:rFonts w:ascii="Arial Narrow" w:hAnsi="Arial Narrow" w:cs="Arial"/>
          <w:color w:val="000000" w:themeColor="text1"/>
          <w:sz w:val="24"/>
          <w:szCs w:val="24"/>
        </w:rPr>
        <w:t xml:space="preserve"> Advertir lo señalado por el Estatuto Tributario Nacional: </w:t>
      </w:r>
      <w:r w:rsidRPr="007651D0">
        <w:rPr>
          <w:rFonts w:ascii="Arial Narrow" w:hAnsi="Arial Narrow" w:cs="Arial"/>
          <w:i/>
          <w:iCs/>
          <w:color w:val="000000" w:themeColor="text1"/>
          <w:sz w:val="24"/>
          <w:szCs w:val="24"/>
        </w:rPr>
        <w:t xml:space="preserve">“Artículo 839 </w:t>
      </w:r>
      <w:r w:rsidRPr="007651D0">
        <w:rPr>
          <w:rStyle w:val="Textoennegrita"/>
          <w:rFonts w:ascii="Arial Narrow" w:hAnsi="Arial Narrow" w:cs="Arial"/>
          <w:i/>
          <w:iCs/>
          <w:color w:val="000000" w:themeColor="text1"/>
          <w:sz w:val="24"/>
          <w:szCs w:val="24"/>
          <w:shd w:val="clear" w:color="auto" w:fill="FFFFFF"/>
        </w:rPr>
        <w:t>PARÁGRAFO</w:t>
      </w:r>
      <w:bookmarkStart w:id="0" w:name="839-1.pt3"/>
      <w:bookmarkEnd w:id="0"/>
      <w:r w:rsidRPr="007651D0">
        <w:rPr>
          <w:rStyle w:val="Textoennegrita"/>
          <w:rFonts w:ascii="Arial Narrow" w:hAnsi="Arial Narrow" w:cs="Arial"/>
          <w:i/>
          <w:iCs/>
          <w:color w:val="000000" w:themeColor="text1"/>
          <w:sz w:val="24"/>
          <w:szCs w:val="24"/>
          <w:shd w:val="clear" w:color="auto" w:fill="FFFFFF"/>
        </w:rPr>
        <w:t> 3.</w:t>
      </w:r>
      <w:r w:rsidRPr="007651D0">
        <w:rPr>
          <w:rFonts w:ascii="Arial Narrow" w:hAnsi="Arial Narrow" w:cs="Arial"/>
          <w:i/>
          <w:iCs/>
          <w:color w:val="000000" w:themeColor="text1"/>
          <w:sz w:val="24"/>
          <w:szCs w:val="24"/>
          <w:shd w:val="clear" w:color="auto" w:fill="FFFFFF"/>
        </w:rPr>
        <w:t> Las entidades bancarias, crediticias, financieras y las demás personas y entidades, a quienes se les comunique los embargos, que no den cumplimiento oportuno con las obligaciones impuestas por las normas, responderán solidariamente con el contribuyente por el pago de la obligación".</w:t>
      </w:r>
    </w:p>
    <w:p w14:paraId="455D7F6A" w14:textId="77777777" w:rsidR="003C58C9" w:rsidRPr="007651D0" w:rsidRDefault="003C58C9" w:rsidP="003C58C9">
      <w:pPr>
        <w:pStyle w:val="Sinespaciado"/>
        <w:jc w:val="both"/>
        <w:rPr>
          <w:rFonts w:ascii="Arial Narrow" w:hAnsi="Arial Narrow" w:cs="Arial"/>
          <w:i/>
          <w:color w:val="000000" w:themeColor="text1"/>
          <w:sz w:val="24"/>
          <w:szCs w:val="24"/>
          <w:shd w:val="clear" w:color="auto" w:fill="FFFFFF"/>
        </w:rPr>
      </w:pPr>
    </w:p>
    <w:p w14:paraId="2EEDE7AA" w14:textId="3AD2CA7B"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b/>
          <w:color w:val="000000" w:themeColor="text1"/>
          <w:sz w:val="24"/>
          <w:szCs w:val="24"/>
        </w:rPr>
        <w:t>QUINTO:</w:t>
      </w:r>
      <w:r w:rsidRPr="007651D0">
        <w:rPr>
          <w:rFonts w:ascii="Arial Narrow" w:hAnsi="Arial Narrow" w:cs="Arial"/>
          <w:color w:val="000000" w:themeColor="text1"/>
          <w:sz w:val="24"/>
          <w:szCs w:val="24"/>
        </w:rPr>
        <w:t xml:space="preserve"> Designar secuestre de la lista de</w:t>
      </w:r>
      <w:r w:rsidR="0052026A" w:rsidRPr="007651D0">
        <w:rPr>
          <w:rFonts w:ascii="Arial Narrow" w:hAnsi="Arial Narrow" w:cs="Arial"/>
          <w:color w:val="000000" w:themeColor="text1"/>
          <w:sz w:val="24"/>
          <w:szCs w:val="24"/>
        </w:rPr>
        <w:t xml:space="preserve"> auxiliares de la justicia </w:t>
      </w:r>
      <w:r w:rsidR="00FE37C2" w:rsidRPr="007651D0">
        <w:rPr>
          <w:rFonts w:ascii="Arial Narrow" w:hAnsi="Arial Narrow" w:cs="Arial"/>
          <w:color w:val="000000" w:themeColor="text1"/>
          <w:sz w:val="24"/>
          <w:szCs w:val="24"/>
        </w:rPr>
        <w:t>atendiendo al</w:t>
      </w:r>
      <w:r w:rsidR="0052026A" w:rsidRPr="007651D0">
        <w:rPr>
          <w:rFonts w:ascii="Arial Narrow" w:hAnsi="Arial Narrow" w:cs="Arial"/>
          <w:color w:val="000000" w:themeColor="text1"/>
          <w:sz w:val="24"/>
          <w:szCs w:val="24"/>
        </w:rPr>
        <w:t xml:space="preserve"> acto administrativo ____________ </w:t>
      </w:r>
      <w:r w:rsidR="00FE37C2" w:rsidRPr="007651D0">
        <w:rPr>
          <w:rFonts w:ascii="Arial Narrow" w:hAnsi="Arial Narrow" w:cs="Arial"/>
          <w:color w:val="000000" w:themeColor="text1"/>
          <w:sz w:val="24"/>
          <w:szCs w:val="24"/>
        </w:rPr>
        <w:t>adoptado</w:t>
      </w:r>
      <w:r w:rsidR="0052026A" w:rsidRPr="007651D0">
        <w:rPr>
          <w:rFonts w:ascii="Arial Narrow" w:hAnsi="Arial Narrow" w:cs="Arial"/>
          <w:color w:val="000000" w:themeColor="text1"/>
          <w:sz w:val="24"/>
          <w:szCs w:val="24"/>
        </w:rPr>
        <w:t xml:space="preserve"> por la ESSMAR E.S.P</w:t>
      </w:r>
      <w:r w:rsidR="00FE37C2" w:rsidRPr="007651D0">
        <w:rPr>
          <w:rFonts w:ascii="Arial Narrow" w:hAnsi="Arial Narrow" w:cs="Arial"/>
          <w:color w:val="000000" w:themeColor="text1"/>
          <w:sz w:val="24"/>
          <w:szCs w:val="24"/>
        </w:rPr>
        <w:t xml:space="preserve">. </w:t>
      </w:r>
    </w:p>
    <w:p w14:paraId="77DD3CA5" w14:textId="77777777" w:rsidR="003C58C9" w:rsidRPr="007651D0" w:rsidRDefault="003C58C9" w:rsidP="003C58C9">
      <w:pPr>
        <w:pStyle w:val="Sinespaciado"/>
        <w:jc w:val="both"/>
        <w:rPr>
          <w:rFonts w:ascii="Arial Narrow" w:hAnsi="Arial Narrow" w:cs="Arial"/>
          <w:color w:val="000000" w:themeColor="text1"/>
          <w:sz w:val="24"/>
          <w:szCs w:val="24"/>
        </w:rPr>
      </w:pPr>
    </w:p>
    <w:p w14:paraId="7D6C889D" w14:textId="77777777" w:rsidR="003C58C9" w:rsidRPr="007651D0" w:rsidRDefault="003C58C9" w:rsidP="003C58C9">
      <w:pPr>
        <w:pStyle w:val="Sinespaciado"/>
        <w:jc w:val="both"/>
        <w:rPr>
          <w:rFonts w:ascii="Arial Narrow" w:hAnsi="Arial Narrow" w:cs="Arial"/>
          <w:color w:val="000000" w:themeColor="text1"/>
          <w:sz w:val="24"/>
          <w:szCs w:val="24"/>
        </w:rPr>
      </w:pPr>
      <w:r w:rsidRPr="007651D0">
        <w:rPr>
          <w:rFonts w:ascii="Arial Narrow" w:hAnsi="Arial Narrow" w:cs="Arial"/>
          <w:b/>
          <w:color w:val="000000" w:themeColor="text1"/>
          <w:sz w:val="24"/>
          <w:szCs w:val="24"/>
        </w:rPr>
        <w:t>SEXTO:</w:t>
      </w:r>
      <w:r w:rsidRPr="007651D0">
        <w:rPr>
          <w:rFonts w:ascii="Arial Narrow" w:hAnsi="Arial Narrow" w:cs="Arial"/>
          <w:color w:val="000000" w:themeColor="text1"/>
          <w:sz w:val="24"/>
          <w:szCs w:val="24"/>
        </w:rPr>
        <w:t xml:space="preserve"> Contra el presente acto de trámite no procede recurso alguno, de conformidad con lo establecido en el Art. 833-1 del Estatuto Tributario Nacional.</w:t>
      </w:r>
    </w:p>
    <w:p w14:paraId="40D62D13" w14:textId="77777777" w:rsidR="0052026A" w:rsidRPr="007651D0" w:rsidRDefault="0052026A" w:rsidP="0052026A">
      <w:pPr>
        <w:pStyle w:val="Sinespaciado"/>
        <w:jc w:val="both"/>
        <w:rPr>
          <w:rFonts w:ascii="Arial Narrow" w:hAnsi="Arial Narrow" w:cs="Arial"/>
          <w:i/>
          <w:iCs/>
          <w:color w:val="000000" w:themeColor="text1"/>
          <w:sz w:val="24"/>
          <w:szCs w:val="24"/>
        </w:rPr>
      </w:pPr>
    </w:p>
    <w:p w14:paraId="738C0A64" w14:textId="77777777" w:rsidR="0052026A" w:rsidRPr="007651D0" w:rsidRDefault="0052026A" w:rsidP="0052026A">
      <w:pPr>
        <w:pStyle w:val="Sinespaciado"/>
        <w:jc w:val="center"/>
        <w:rPr>
          <w:rFonts w:ascii="Arial Narrow" w:hAnsi="Arial Narrow" w:cs="Arial"/>
          <w:b/>
          <w:bCs/>
          <w:i/>
          <w:iCs/>
          <w:color w:val="000000" w:themeColor="text1"/>
          <w:sz w:val="24"/>
          <w:szCs w:val="24"/>
        </w:rPr>
      </w:pPr>
    </w:p>
    <w:p w14:paraId="5E778C06" w14:textId="2562DCAA" w:rsidR="0052026A" w:rsidRPr="0024425C" w:rsidRDefault="00624E75" w:rsidP="0052026A">
      <w:pPr>
        <w:pStyle w:val="Sinespaciado"/>
        <w:jc w:val="center"/>
        <w:rPr>
          <w:rFonts w:ascii="Arial Narrow" w:hAnsi="Arial Narrow" w:cs="Arial"/>
          <w:b/>
          <w:bCs/>
          <w:color w:val="000000" w:themeColor="text1"/>
          <w:sz w:val="24"/>
          <w:szCs w:val="24"/>
        </w:rPr>
      </w:pPr>
      <w:r w:rsidRPr="0024425C">
        <w:rPr>
          <w:rFonts w:ascii="Arial Narrow" w:hAnsi="Arial Narrow" w:cs="Arial"/>
          <w:b/>
          <w:bCs/>
          <w:color w:val="000000" w:themeColor="text1"/>
          <w:sz w:val="24"/>
          <w:szCs w:val="24"/>
        </w:rPr>
        <w:t>COMUNÍQUESE</w:t>
      </w:r>
      <w:r w:rsidR="0052026A" w:rsidRPr="0024425C">
        <w:rPr>
          <w:rFonts w:ascii="Arial Narrow" w:hAnsi="Arial Narrow" w:cs="Arial"/>
          <w:b/>
          <w:bCs/>
          <w:color w:val="000000" w:themeColor="text1"/>
          <w:sz w:val="24"/>
          <w:szCs w:val="24"/>
        </w:rPr>
        <w:t xml:space="preserve"> Y CÚMPLASE</w:t>
      </w:r>
    </w:p>
    <w:p w14:paraId="5B5242A9" w14:textId="77777777" w:rsidR="0052026A" w:rsidRPr="007651D0" w:rsidRDefault="0052026A" w:rsidP="0052026A">
      <w:pPr>
        <w:pStyle w:val="Sinespaciado"/>
        <w:jc w:val="both"/>
        <w:rPr>
          <w:rFonts w:ascii="Arial Narrow" w:hAnsi="Arial Narrow" w:cs="Arial"/>
          <w:i/>
          <w:iCs/>
          <w:color w:val="000000" w:themeColor="text1"/>
          <w:sz w:val="24"/>
          <w:szCs w:val="24"/>
        </w:rPr>
      </w:pPr>
    </w:p>
    <w:p w14:paraId="4FA224F4" w14:textId="77777777" w:rsidR="00CB0355" w:rsidRDefault="00CB0355" w:rsidP="00CB0355">
      <w:pPr>
        <w:suppressAutoHyphens/>
        <w:jc w:val="both"/>
        <w:textAlignment w:val="baseline"/>
        <w:rPr>
          <w:rFonts w:ascii="Arial Narrow" w:eastAsia="Times New Roman" w:hAnsi="Arial Narrow" w:cs="Times New Roman"/>
          <w:kern w:val="1"/>
          <w:lang w:val="es-CO" w:eastAsia="ar-SA"/>
        </w:rPr>
      </w:pPr>
    </w:p>
    <w:p w14:paraId="1A7080E1" w14:textId="77777777" w:rsidR="00CB0355" w:rsidRDefault="00CB0355" w:rsidP="00CB0355">
      <w:pPr>
        <w:suppressAutoHyphens/>
        <w:jc w:val="both"/>
        <w:textAlignment w:val="baseline"/>
        <w:rPr>
          <w:rFonts w:ascii="Arial Narrow" w:eastAsia="Times New Roman" w:hAnsi="Arial Narrow" w:cs="Times New Roman"/>
          <w:kern w:val="1"/>
          <w:lang w:val="es-CO" w:eastAsia="ar-SA"/>
        </w:rPr>
      </w:pPr>
    </w:p>
    <w:p w14:paraId="698928E3" w14:textId="77777777" w:rsidR="0024425C" w:rsidRPr="003B7DD0" w:rsidRDefault="0024425C" w:rsidP="0024425C">
      <w:pPr>
        <w:pStyle w:val="Sinespaciado"/>
        <w:jc w:val="center"/>
        <w:rPr>
          <w:rFonts w:ascii="Arial Narrow" w:hAnsi="Arial Narrow" w:cs="Arial"/>
          <w:b/>
          <w:color w:val="000000"/>
          <w:sz w:val="24"/>
          <w:szCs w:val="24"/>
        </w:rPr>
      </w:pPr>
      <w:r w:rsidRPr="007034F6">
        <w:rPr>
          <w:rFonts w:ascii="Arial Narrow" w:hAnsi="Arial Narrow" w:cs="Arial"/>
          <w:b/>
          <w:color w:val="FF0000"/>
          <w:sz w:val="24"/>
          <w:szCs w:val="24"/>
        </w:rPr>
        <w:t>HERNÁN ANDRÉS RAMÍREZ RÍOS</w:t>
      </w:r>
    </w:p>
    <w:p w14:paraId="4DF282DA" w14:textId="77777777" w:rsidR="0024425C" w:rsidRPr="007034F6" w:rsidRDefault="0024425C" w:rsidP="0024425C">
      <w:pPr>
        <w:pStyle w:val="Sinespaciado"/>
        <w:jc w:val="center"/>
        <w:rPr>
          <w:rFonts w:ascii="Arial Narrow" w:hAnsi="Arial Narrow" w:cs="Arial"/>
          <w:bCs/>
          <w:color w:val="FF0000"/>
          <w:sz w:val="24"/>
          <w:szCs w:val="24"/>
        </w:rPr>
      </w:pPr>
      <w:r w:rsidRPr="007034F6">
        <w:rPr>
          <w:rFonts w:ascii="Arial Narrow" w:hAnsi="Arial Narrow" w:cs="Arial"/>
          <w:bCs/>
          <w:color w:val="FF0000"/>
          <w:sz w:val="24"/>
          <w:szCs w:val="24"/>
        </w:rPr>
        <w:t>Apoderado del Agente Especial de la ESSMAR E.S.P</w:t>
      </w:r>
    </w:p>
    <w:p w14:paraId="6B92BEBB" w14:textId="77777777" w:rsidR="0024425C" w:rsidRPr="007034F6" w:rsidRDefault="0024425C" w:rsidP="0024425C">
      <w:pPr>
        <w:jc w:val="center"/>
        <w:rPr>
          <w:rFonts w:ascii="Arial Narrow" w:eastAsiaTheme="minorHAnsi" w:hAnsi="Arial Narrow" w:cs="Arial"/>
          <w:bCs/>
          <w:color w:val="FF0000"/>
          <w:lang w:val="es-CO" w:eastAsia="en-US"/>
        </w:rPr>
      </w:pPr>
      <w:r w:rsidRPr="007034F6">
        <w:rPr>
          <w:rFonts w:ascii="Arial Narrow" w:eastAsiaTheme="minorHAnsi" w:hAnsi="Arial Narrow" w:cs="Arial"/>
          <w:bCs/>
          <w:color w:val="FF0000"/>
          <w:lang w:val="es-CO" w:eastAsia="en-US"/>
        </w:rPr>
        <w:t>Resolución SSPD-20211000720935 del 22 de noviembre de 2021</w:t>
      </w:r>
    </w:p>
    <w:p w14:paraId="77AC0E75" w14:textId="77777777" w:rsidR="0024425C" w:rsidRPr="007034F6" w:rsidRDefault="0024425C" w:rsidP="0024425C">
      <w:pPr>
        <w:jc w:val="center"/>
        <w:rPr>
          <w:rFonts w:ascii="Arial Narrow" w:eastAsiaTheme="minorHAnsi" w:hAnsi="Arial Narrow" w:cs="Arial"/>
          <w:bCs/>
          <w:color w:val="FF0000"/>
          <w:lang w:val="es-CO" w:eastAsia="en-US"/>
        </w:rPr>
      </w:pPr>
      <w:r w:rsidRPr="007034F6">
        <w:rPr>
          <w:rFonts w:ascii="Arial Narrow" w:eastAsiaTheme="minorHAnsi" w:hAnsi="Arial Narrow" w:cs="Arial"/>
          <w:bCs/>
          <w:color w:val="FF0000"/>
          <w:lang w:val="es-CO" w:eastAsia="en-US"/>
        </w:rPr>
        <w:t>Resolución No. SSPD- SSPD-20221000943055 del 12 de octubre de 2022</w:t>
      </w:r>
    </w:p>
    <w:p w14:paraId="1EB38888" w14:textId="77777777" w:rsidR="0024425C" w:rsidRPr="007034F6" w:rsidRDefault="0024425C" w:rsidP="0024425C">
      <w:pPr>
        <w:jc w:val="center"/>
        <w:rPr>
          <w:rFonts w:ascii="Arial Narrow" w:hAnsi="Arial Narrow" w:cs="Arial"/>
          <w:color w:val="FF0000"/>
        </w:rPr>
      </w:pPr>
      <w:r w:rsidRPr="007034F6">
        <w:rPr>
          <w:rFonts w:ascii="Arial Narrow" w:eastAsiaTheme="minorHAnsi" w:hAnsi="Arial Narrow" w:cs="Arial"/>
          <w:bCs/>
          <w:color w:val="FF0000"/>
          <w:lang w:val="es-CO" w:eastAsia="en-US"/>
        </w:rPr>
        <w:t>Escritura Pública No. 111 del 30 de enero de 2023.</w:t>
      </w:r>
    </w:p>
    <w:p w14:paraId="68897DC7" w14:textId="77777777" w:rsidR="0024425C" w:rsidRPr="00E43D52" w:rsidRDefault="0024425C" w:rsidP="0024425C">
      <w:pPr>
        <w:pStyle w:val="Sinespaciado"/>
        <w:rPr>
          <w:rFonts w:ascii="Arial Narrow" w:hAnsi="Arial Narrow" w:cs="Arial"/>
          <w:b/>
          <w:bCs/>
          <w:sz w:val="24"/>
          <w:szCs w:val="24"/>
        </w:rPr>
      </w:pPr>
    </w:p>
    <w:p w14:paraId="7DAB3A38" w14:textId="77777777" w:rsidR="0024425C" w:rsidRPr="00751903" w:rsidRDefault="0024425C" w:rsidP="0024425C">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Anexo: </w:t>
      </w:r>
      <w:r w:rsidRPr="001565D9">
        <w:rPr>
          <w:rFonts w:ascii="Arial Narrow" w:eastAsia="Arial Narrow" w:hAnsi="Arial Narrow" w:cs="Arial Narrow"/>
          <w:color w:val="FF0000"/>
          <w:sz w:val="18"/>
          <w:szCs w:val="18"/>
        </w:rPr>
        <w:t>Dos (Instructivo en 6 folios)</w:t>
      </w:r>
    </w:p>
    <w:p w14:paraId="7846FE85" w14:textId="77777777" w:rsidR="0024425C" w:rsidRPr="00751903" w:rsidRDefault="0024425C" w:rsidP="0024425C">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w:t>
      </w:r>
      <w:r w:rsidRPr="001565D9">
        <w:rPr>
          <w:rFonts w:ascii="Arial Narrow" w:eastAsia="Arial Narrow" w:hAnsi="Arial Narrow" w:cs="Arial Narrow"/>
          <w:color w:val="FF0000"/>
          <w:sz w:val="18"/>
          <w:szCs w:val="18"/>
        </w:rPr>
        <w:t>Juliana María Cepeda Congote, Jefe Oficina Asesora de Comunicaciones.</w:t>
      </w:r>
    </w:p>
    <w:p w14:paraId="569F2981" w14:textId="77777777" w:rsidR="0024425C" w:rsidRPr="00751903" w:rsidRDefault="0024425C" w:rsidP="0024425C">
      <w:pPr>
        <w:jc w:val="both"/>
        <w:rPr>
          <w:rFonts w:ascii="Arial Narrow" w:eastAsia="Arial Narrow" w:hAnsi="Arial Narrow" w:cs="Arial Narrow"/>
          <w:sz w:val="18"/>
          <w:szCs w:val="18"/>
        </w:rPr>
      </w:pPr>
    </w:p>
    <w:p w14:paraId="33081700" w14:textId="77777777" w:rsidR="0024425C" w:rsidRPr="00751903" w:rsidRDefault="0024425C" w:rsidP="0024425C">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24425C" w:rsidRPr="00751903" w14:paraId="1439E288" w14:textId="77777777" w:rsidTr="00406B5C">
        <w:trPr>
          <w:trHeight w:val="130"/>
        </w:trPr>
        <w:tc>
          <w:tcPr>
            <w:tcW w:w="1413" w:type="dxa"/>
            <w:tcBorders>
              <w:top w:val="nil"/>
              <w:left w:val="nil"/>
              <w:bottom w:val="single" w:sz="4" w:space="0" w:color="auto"/>
              <w:right w:val="single" w:sz="4" w:space="0" w:color="auto"/>
            </w:tcBorders>
          </w:tcPr>
          <w:p w14:paraId="58672C5F" w14:textId="77777777" w:rsidR="0024425C" w:rsidRPr="00751903" w:rsidRDefault="0024425C" w:rsidP="00406B5C">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1E1C65" w14:textId="77777777" w:rsidR="0024425C" w:rsidRPr="00751903" w:rsidRDefault="0024425C"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340709" w14:textId="77777777" w:rsidR="0024425C" w:rsidRPr="00751903" w:rsidRDefault="0024425C"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FED4E3" w14:textId="77777777" w:rsidR="0024425C" w:rsidRPr="00751903" w:rsidRDefault="0024425C"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24425C" w:rsidRPr="00751903" w14:paraId="115A87F0" w14:textId="77777777" w:rsidTr="00406B5C">
        <w:trPr>
          <w:trHeight w:val="130"/>
        </w:trPr>
        <w:tc>
          <w:tcPr>
            <w:tcW w:w="1413" w:type="dxa"/>
            <w:tcBorders>
              <w:top w:val="single" w:sz="4" w:space="0" w:color="auto"/>
              <w:left w:val="single" w:sz="4" w:space="0" w:color="auto"/>
              <w:bottom w:val="single" w:sz="4" w:space="0" w:color="auto"/>
              <w:right w:val="single" w:sz="4" w:space="0" w:color="auto"/>
            </w:tcBorders>
            <w:hideMark/>
          </w:tcPr>
          <w:p w14:paraId="0BB43BA0" w14:textId="77777777" w:rsidR="0024425C" w:rsidRPr="00751903" w:rsidRDefault="0024425C"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1C600FCA" w14:textId="77777777" w:rsidR="0024425C" w:rsidRPr="001565D9" w:rsidRDefault="0024425C" w:rsidP="00406B5C">
            <w:pPr>
              <w:jc w:val="center"/>
              <w:rPr>
                <w:rFonts w:ascii="Arial Narrow" w:eastAsia="Arial Narrow" w:hAnsi="Arial Narrow" w:cs="Arial Narrow"/>
                <w:color w:val="FF0000"/>
                <w:sz w:val="14"/>
                <w:szCs w:val="14"/>
              </w:rPr>
            </w:pPr>
            <w:r w:rsidRPr="001565D9">
              <w:rPr>
                <w:rFonts w:ascii="Arial Narrow" w:eastAsia="Arial Narrow" w:hAnsi="Arial Narrow" w:cs="Arial Narrow"/>
                <w:color w:val="FF0000"/>
                <w:sz w:val="14"/>
                <w:szCs w:val="14"/>
              </w:rPr>
              <w:t>Heidy López Orozco</w:t>
            </w:r>
          </w:p>
        </w:tc>
        <w:tc>
          <w:tcPr>
            <w:tcW w:w="2552" w:type="dxa"/>
            <w:tcBorders>
              <w:top w:val="single" w:sz="4" w:space="0" w:color="auto"/>
              <w:left w:val="single" w:sz="4" w:space="0" w:color="auto"/>
              <w:bottom w:val="single" w:sz="4" w:space="0" w:color="auto"/>
              <w:right w:val="single" w:sz="4" w:space="0" w:color="auto"/>
            </w:tcBorders>
          </w:tcPr>
          <w:p w14:paraId="2C4A87BC" w14:textId="77777777" w:rsidR="0024425C" w:rsidRPr="001565D9" w:rsidRDefault="0024425C" w:rsidP="00406B5C">
            <w:pPr>
              <w:jc w:val="center"/>
              <w:rPr>
                <w:rFonts w:ascii="Arial Narrow" w:eastAsia="Arial Narrow" w:hAnsi="Arial Narrow" w:cs="Arial Narrow"/>
                <w:color w:val="FF0000"/>
                <w:sz w:val="14"/>
                <w:szCs w:val="14"/>
              </w:rPr>
            </w:pPr>
            <w:r w:rsidRPr="001565D9">
              <w:rPr>
                <w:rFonts w:ascii="Arial Narrow" w:eastAsia="Arial Narrow" w:hAnsi="Arial Narrow" w:cs="Arial Narrow"/>
                <w:color w:val="FF0000"/>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4245F87C" w14:textId="77777777" w:rsidR="0024425C" w:rsidRPr="00751903" w:rsidRDefault="0024425C" w:rsidP="00406B5C">
            <w:pPr>
              <w:jc w:val="both"/>
              <w:rPr>
                <w:rFonts w:ascii="Arial Narrow" w:eastAsia="Arial Narrow" w:hAnsi="Arial Narrow" w:cs="Arial Narrow"/>
                <w:sz w:val="14"/>
                <w:szCs w:val="14"/>
              </w:rPr>
            </w:pPr>
          </w:p>
        </w:tc>
      </w:tr>
      <w:tr w:rsidR="0024425C" w:rsidRPr="00751903" w14:paraId="301B31D9" w14:textId="77777777" w:rsidTr="00406B5C">
        <w:trPr>
          <w:trHeight w:val="130"/>
        </w:trPr>
        <w:tc>
          <w:tcPr>
            <w:tcW w:w="1413" w:type="dxa"/>
            <w:tcBorders>
              <w:top w:val="single" w:sz="4" w:space="0" w:color="auto"/>
              <w:left w:val="single" w:sz="4" w:space="0" w:color="auto"/>
              <w:bottom w:val="single" w:sz="4" w:space="0" w:color="auto"/>
              <w:right w:val="single" w:sz="4" w:space="0" w:color="auto"/>
            </w:tcBorders>
            <w:hideMark/>
          </w:tcPr>
          <w:p w14:paraId="591DC253" w14:textId="77777777" w:rsidR="0024425C" w:rsidRPr="00751903" w:rsidRDefault="0024425C"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65B4D692" w14:textId="77777777" w:rsidR="0024425C" w:rsidRPr="001565D9" w:rsidRDefault="0024425C" w:rsidP="00406B5C">
            <w:pPr>
              <w:jc w:val="center"/>
              <w:rPr>
                <w:rFonts w:ascii="Arial Narrow" w:eastAsia="Arial Narrow" w:hAnsi="Arial Narrow" w:cs="Arial Narrow"/>
                <w:color w:val="FF0000"/>
                <w:sz w:val="14"/>
                <w:szCs w:val="14"/>
              </w:rPr>
            </w:pPr>
            <w:r w:rsidRPr="001565D9">
              <w:rPr>
                <w:rFonts w:ascii="Arial Narrow" w:eastAsia="Arial Narrow" w:hAnsi="Arial Narrow" w:cs="Arial Narrow"/>
                <w:color w:val="FF0000"/>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659898DF" w14:textId="77777777" w:rsidR="0024425C" w:rsidRPr="001565D9" w:rsidRDefault="0024425C" w:rsidP="00406B5C">
            <w:pPr>
              <w:jc w:val="center"/>
              <w:rPr>
                <w:rFonts w:ascii="Arial Narrow" w:eastAsia="Arial Narrow" w:hAnsi="Arial Narrow" w:cs="Arial Narrow"/>
                <w:color w:val="FF0000"/>
                <w:sz w:val="14"/>
                <w:szCs w:val="14"/>
              </w:rPr>
            </w:pPr>
            <w:r w:rsidRPr="001565D9">
              <w:rPr>
                <w:rFonts w:ascii="Arial Narrow" w:eastAsia="Arial Narrow" w:hAnsi="Arial Narrow" w:cs="Arial Narrow"/>
                <w:color w:val="FF0000"/>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2A2D8A31" w14:textId="77777777" w:rsidR="0024425C" w:rsidRPr="00751903" w:rsidRDefault="0024425C" w:rsidP="00406B5C">
            <w:pPr>
              <w:jc w:val="both"/>
              <w:rPr>
                <w:rFonts w:ascii="Arial Narrow" w:eastAsia="Arial Narrow" w:hAnsi="Arial Narrow" w:cs="Arial Narrow"/>
                <w:sz w:val="14"/>
                <w:szCs w:val="14"/>
              </w:rPr>
            </w:pPr>
          </w:p>
        </w:tc>
      </w:tr>
      <w:tr w:rsidR="0024425C" w:rsidRPr="00751903" w14:paraId="1D58BFF4" w14:textId="77777777" w:rsidTr="00406B5C">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1E542694" w14:textId="77777777" w:rsidR="0024425C" w:rsidRPr="00751903" w:rsidRDefault="0024425C" w:rsidP="00406B5C">
            <w:pPr>
              <w:jc w:val="both"/>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70C8B25A" w14:textId="77777777" w:rsidR="0024425C" w:rsidRDefault="0024425C" w:rsidP="0024425C">
      <w:pPr>
        <w:pStyle w:val="Sinespaciado"/>
        <w:rPr>
          <w:rFonts w:ascii="Arial Narrow" w:hAnsi="Arial Narrow" w:cs="Arial"/>
          <w:b/>
          <w:bCs/>
          <w:sz w:val="24"/>
          <w:szCs w:val="24"/>
        </w:rPr>
      </w:pPr>
    </w:p>
    <w:p w14:paraId="2BEBFA65" w14:textId="77777777" w:rsidR="00DA05EE" w:rsidRPr="007651D0" w:rsidRDefault="00DA05EE" w:rsidP="003C58C9">
      <w:pPr>
        <w:pStyle w:val="Sinespaciado"/>
        <w:rPr>
          <w:rFonts w:ascii="Arial Narrow" w:hAnsi="Arial Narrow" w:cs="Arial"/>
          <w:i/>
          <w:iCs/>
          <w:color w:val="000000" w:themeColor="text1"/>
          <w:sz w:val="24"/>
          <w:szCs w:val="24"/>
        </w:rPr>
      </w:pPr>
    </w:p>
    <w:p w14:paraId="6CED7907" w14:textId="77777777" w:rsidR="00DA05EE" w:rsidRPr="007651D0" w:rsidRDefault="00DA05EE" w:rsidP="003C58C9">
      <w:pPr>
        <w:pStyle w:val="Sinespaciado"/>
        <w:rPr>
          <w:rFonts w:ascii="Arial Narrow" w:hAnsi="Arial Narrow" w:cs="Arial"/>
          <w:i/>
          <w:iCs/>
          <w:color w:val="000000" w:themeColor="text1"/>
          <w:sz w:val="24"/>
          <w:szCs w:val="24"/>
        </w:rPr>
      </w:pPr>
    </w:p>
    <w:p w14:paraId="20DE1BDD" w14:textId="77777777" w:rsidR="00DA05EE" w:rsidRPr="007651D0" w:rsidRDefault="00DA05EE" w:rsidP="003C58C9">
      <w:pPr>
        <w:pStyle w:val="Sinespaciado"/>
        <w:rPr>
          <w:rFonts w:ascii="Arial Narrow" w:hAnsi="Arial Narrow" w:cs="Arial"/>
          <w:i/>
          <w:iCs/>
          <w:color w:val="000000" w:themeColor="text1"/>
          <w:sz w:val="24"/>
          <w:szCs w:val="24"/>
        </w:rPr>
      </w:pPr>
    </w:p>
    <w:p w14:paraId="5E9D4030" w14:textId="773E6438" w:rsidR="001F73F8" w:rsidRPr="007651D0" w:rsidRDefault="001F73F8" w:rsidP="001256A5">
      <w:pPr>
        <w:pStyle w:val="Sinespaciado"/>
        <w:jc w:val="both"/>
        <w:rPr>
          <w:rFonts w:ascii="Arial Narrow" w:hAnsi="Arial Narrow" w:cs="Arial"/>
          <w:color w:val="000000" w:themeColor="text1"/>
          <w:sz w:val="24"/>
          <w:szCs w:val="24"/>
        </w:rPr>
      </w:pPr>
    </w:p>
    <w:sectPr w:rsidR="001F73F8" w:rsidRPr="007651D0" w:rsidSect="00FF3429">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E824" w14:textId="77777777" w:rsidR="00A57963" w:rsidRDefault="00A57963" w:rsidP="00FF3429">
      <w:r>
        <w:separator/>
      </w:r>
    </w:p>
  </w:endnote>
  <w:endnote w:type="continuationSeparator" w:id="0">
    <w:p w14:paraId="43DE0E10" w14:textId="77777777" w:rsidR="00A57963" w:rsidRDefault="00A57963" w:rsidP="00F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3C5E" w14:textId="67A830B3" w:rsidR="00AA5D32" w:rsidRDefault="00AA5D32" w:rsidP="00AA5D32">
    <w:pPr>
      <w:pBdr>
        <w:top w:val="nil"/>
        <w:left w:val="nil"/>
        <w:bottom w:val="nil"/>
        <w:right w:val="nil"/>
        <w:between w:val="nil"/>
      </w:pBdr>
      <w:tabs>
        <w:tab w:val="center" w:pos="4419"/>
        <w:tab w:val="right" w:pos="8838"/>
      </w:tabs>
      <w:jc w:val="right"/>
      <w:rPr>
        <w:color w:val="000000"/>
      </w:rPr>
    </w:pPr>
    <w:r w:rsidRPr="00D91E21">
      <w:rPr>
        <w:rFonts w:ascii="Arial" w:eastAsia="Arial" w:hAnsi="Arial" w:cs="Arial"/>
        <w:b/>
        <w:i/>
        <w:color w:val="0070C0"/>
        <w:sz w:val="16"/>
        <w:szCs w:val="16"/>
      </w:rPr>
      <w:t>Código: CR-</w:t>
    </w:r>
    <w:r w:rsidR="0024425C">
      <w:rPr>
        <w:rFonts w:ascii="Arial" w:eastAsia="Arial" w:hAnsi="Arial" w:cs="Arial"/>
        <w:b/>
        <w:i/>
        <w:color w:val="0070C0"/>
        <w:sz w:val="16"/>
        <w:szCs w:val="16"/>
      </w:rPr>
      <w:t>F17</w:t>
    </w:r>
    <w:r w:rsidRPr="00D91E21">
      <w:rPr>
        <w:rFonts w:ascii="Arial" w:eastAsia="Arial" w:hAnsi="Arial" w:cs="Arial"/>
        <w:b/>
        <w:i/>
        <w:color w:val="0070C0"/>
        <w:sz w:val="16"/>
        <w:szCs w:val="16"/>
      </w:rPr>
      <w:t xml:space="preserve">         Versión: 0</w:t>
    </w:r>
    <w:r>
      <w:rPr>
        <w:rFonts w:ascii="Arial" w:eastAsia="Arial" w:hAnsi="Arial" w:cs="Arial"/>
        <w:b/>
        <w:i/>
        <w:color w:val="0070C0"/>
        <w:sz w:val="16"/>
        <w:szCs w:val="16"/>
      </w:rPr>
      <w:t>1</w:t>
    </w:r>
    <w:r w:rsidRPr="00D91E21">
      <w:rPr>
        <w:rFonts w:ascii="Arial" w:eastAsia="Arial" w:hAnsi="Arial" w:cs="Arial"/>
        <w:b/>
        <w:i/>
        <w:color w:val="0070C0"/>
        <w:sz w:val="16"/>
        <w:szCs w:val="16"/>
      </w:rPr>
      <w:t xml:space="preserve">         Página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PAGE</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1</w:t>
    </w:r>
    <w:r w:rsidRPr="00D91E21">
      <w:rPr>
        <w:rFonts w:ascii="Arial" w:eastAsia="Arial" w:hAnsi="Arial" w:cs="Arial"/>
        <w:i/>
        <w:color w:val="0070C0"/>
        <w:sz w:val="16"/>
        <w:szCs w:val="16"/>
      </w:rPr>
      <w:fldChar w:fldCharType="end"/>
    </w:r>
    <w:r w:rsidRPr="00D91E21">
      <w:rPr>
        <w:rFonts w:ascii="Arial" w:eastAsia="Arial" w:hAnsi="Arial" w:cs="Arial"/>
        <w:i/>
        <w:color w:val="0070C0"/>
        <w:sz w:val="16"/>
        <w:szCs w:val="16"/>
      </w:rPr>
      <w:t xml:space="preserve"> </w:t>
    </w:r>
    <w:r w:rsidRPr="00D91E21">
      <w:rPr>
        <w:rFonts w:ascii="Arial" w:eastAsia="Arial" w:hAnsi="Arial" w:cs="Arial"/>
        <w:b/>
        <w:i/>
        <w:color w:val="0070C0"/>
        <w:sz w:val="16"/>
        <w:szCs w:val="16"/>
      </w:rPr>
      <w:t xml:space="preserve">de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NUMPAGES</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3</w:t>
    </w:r>
    <w:r w:rsidRPr="00D91E21">
      <w:rPr>
        <w:rFonts w:ascii="Arial" w:eastAsia="Arial" w:hAnsi="Arial" w:cs="Arial"/>
        <w:i/>
        <w:color w:val="0070C0"/>
        <w:sz w:val="16"/>
        <w:szCs w:val="16"/>
      </w:rPr>
      <w:fldChar w:fldCharType="end"/>
    </w:r>
  </w:p>
  <w:p w14:paraId="76C4F0A2" w14:textId="44076A8A" w:rsidR="00CD5E89" w:rsidRDefault="00CD5E89">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AB3E" w14:textId="77777777" w:rsidR="00A57963" w:rsidRDefault="00A57963" w:rsidP="00FF3429">
      <w:r>
        <w:separator/>
      </w:r>
    </w:p>
  </w:footnote>
  <w:footnote w:type="continuationSeparator" w:id="0">
    <w:p w14:paraId="22FB1D85" w14:textId="77777777" w:rsidR="00A57963" w:rsidRDefault="00A57963" w:rsidP="00FF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8F62" w14:textId="54C1A4C8" w:rsidR="00AA5D32" w:rsidRDefault="00AA5D32">
    <w:pPr>
      <w:pStyle w:val="Encabezado"/>
    </w:pPr>
  </w:p>
  <w:tbl>
    <w:tblPr>
      <w:tblW w:w="927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60"/>
      <w:gridCol w:w="1597"/>
      <w:gridCol w:w="3699"/>
      <w:gridCol w:w="1149"/>
      <w:gridCol w:w="873"/>
    </w:tblGrid>
    <w:tr w:rsidR="00AA5D32" w14:paraId="3DFA3269" w14:textId="77777777" w:rsidTr="003D2191">
      <w:trPr>
        <w:trHeight w:val="474"/>
      </w:trPr>
      <w:tc>
        <w:tcPr>
          <w:tcW w:w="1960" w:type="dxa"/>
          <w:vMerge w:val="restart"/>
          <w:shd w:val="clear" w:color="auto" w:fill="auto"/>
          <w:vAlign w:val="center"/>
        </w:tcPr>
        <w:p w14:paraId="41345BC6" w14:textId="77777777" w:rsidR="00AA5D32" w:rsidRDefault="00AA5D32" w:rsidP="00AA5D32">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w:drawing>
              <wp:anchor distT="0" distB="0" distL="114300" distR="114300" simplePos="0" relativeHeight="251663360" behindDoc="0" locked="0" layoutInCell="1" hidden="0" allowOverlap="1" wp14:anchorId="1BFCDF63" wp14:editId="4F12A11F">
                <wp:simplePos x="0" y="0"/>
                <wp:positionH relativeFrom="column">
                  <wp:posOffset>-29210</wp:posOffset>
                </wp:positionH>
                <wp:positionV relativeFrom="paragraph">
                  <wp:posOffset>34290</wp:posOffset>
                </wp:positionV>
                <wp:extent cx="1196975" cy="572770"/>
                <wp:effectExtent l="0" t="0" r="3175" b="0"/>
                <wp:wrapNone/>
                <wp:docPr id="103250638" name="Imagen 103250638"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96975" cy="572770"/>
                        </a:xfrm>
                        <a:prstGeom prst="rect">
                          <a:avLst/>
                        </a:prstGeom>
                        <a:ln/>
                      </pic:spPr>
                    </pic:pic>
                  </a:graphicData>
                </a:graphic>
                <wp14:sizeRelH relativeFrom="margin">
                  <wp14:pctWidth>0</wp14:pctWidth>
                </wp14:sizeRelH>
                <wp14:sizeRelV relativeFrom="margin">
                  <wp14:pctHeight>0</wp14:pctHeight>
                </wp14:sizeRelV>
              </wp:anchor>
            </w:drawing>
          </w:r>
        </w:p>
      </w:tc>
      <w:tc>
        <w:tcPr>
          <w:tcW w:w="1597" w:type="dxa"/>
          <w:shd w:val="clear" w:color="auto" w:fill="DEEAF6"/>
          <w:vAlign w:val="center"/>
        </w:tcPr>
        <w:p w14:paraId="10B1851D" w14:textId="77777777"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699" w:type="dxa"/>
          <w:shd w:val="clear" w:color="auto" w:fill="auto"/>
          <w:vAlign w:val="center"/>
        </w:tcPr>
        <w:p w14:paraId="054C5645" w14:textId="77777777"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A06A09">
            <w:rPr>
              <w:rFonts w:ascii="Arial" w:eastAsia="Arial" w:hAnsi="Arial" w:cs="Arial"/>
              <w:sz w:val="16"/>
              <w:szCs w:val="16"/>
            </w:rPr>
            <w:t xml:space="preserve">Gestión Comercial y Atención al Ciudadano </w:t>
          </w:r>
        </w:p>
      </w:tc>
      <w:tc>
        <w:tcPr>
          <w:tcW w:w="1149" w:type="dxa"/>
          <w:shd w:val="clear" w:color="auto" w:fill="DEEAF6"/>
          <w:vAlign w:val="center"/>
        </w:tcPr>
        <w:p w14:paraId="5C965966" w14:textId="77777777"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73" w:type="dxa"/>
          <w:shd w:val="clear" w:color="auto" w:fill="auto"/>
          <w:vAlign w:val="center"/>
        </w:tcPr>
        <w:p w14:paraId="0EF09113" w14:textId="2BAE930D"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CR-F</w:t>
          </w:r>
          <w:r w:rsidR="0024425C">
            <w:rPr>
              <w:rFonts w:ascii="Arial" w:eastAsia="Arial" w:hAnsi="Arial" w:cs="Arial"/>
              <w:color w:val="000000"/>
              <w:sz w:val="16"/>
              <w:szCs w:val="16"/>
            </w:rPr>
            <w:t>17</w:t>
          </w:r>
        </w:p>
      </w:tc>
    </w:tr>
    <w:tr w:rsidR="00AA5D32" w14:paraId="6CBCA46D" w14:textId="77777777" w:rsidTr="003D2191">
      <w:trPr>
        <w:trHeight w:val="568"/>
      </w:trPr>
      <w:tc>
        <w:tcPr>
          <w:tcW w:w="1960" w:type="dxa"/>
          <w:vMerge/>
          <w:shd w:val="clear" w:color="auto" w:fill="auto"/>
          <w:vAlign w:val="center"/>
        </w:tcPr>
        <w:p w14:paraId="426CBBF0" w14:textId="77777777" w:rsidR="00AA5D32" w:rsidRDefault="00AA5D32" w:rsidP="00AA5D32">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97" w:type="dxa"/>
          <w:shd w:val="clear" w:color="auto" w:fill="DEEAF6"/>
          <w:vAlign w:val="center"/>
        </w:tcPr>
        <w:p w14:paraId="6072BF33" w14:textId="77777777"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699" w:type="dxa"/>
          <w:shd w:val="clear" w:color="auto" w:fill="auto"/>
          <w:vAlign w:val="center"/>
        </w:tcPr>
        <w:p w14:paraId="2D1DFFA4" w14:textId="79D695D9"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D</w:t>
          </w:r>
          <w:r w:rsidR="0024425C">
            <w:rPr>
              <w:rFonts w:ascii="Arial" w:eastAsia="Arial" w:hAnsi="Arial" w:cs="Arial"/>
              <w:color w:val="000000"/>
              <w:sz w:val="16"/>
              <w:szCs w:val="16"/>
            </w:rPr>
            <w:t>ecreto de medidas cautelares</w:t>
          </w:r>
        </w:p>
      </w:tc>
      <w:tc>
        <w:tcPr>
          <w:tcW w:w="1149" w:type="dxa"/>
          <w:shd w:val="clear" w:color="auto" w:fill="DEEAF6"/>
          <w:vAlign w:val="center"/>
        </w:tcPr>
        <w:p w14:paraId="72E4F092" w14:textId="77777777"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73" w:type="dxa"/>
          <w:shd w:val="clear" w:color="auto" w:fill="auto"/>
          <w:vAlign w:val="center"/>
        </w:tcPr>
        <w:p w14:paraId="53EE0181" w14:textId="77777777" w:rsidR="00AA5D32" w:rsidRDefault="00AA5D32" w:rsidP="00AA5D32">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01</w:t>
          </w:r>
        </w:p>
      </w:tc>
    </w:tr>
  </w:tbl>
  <w:p w14:paraId="7726C1A8" w14:textId="3B60FBC5" w:rsidR="00CD5E89" w:rsidRDefault="00CD5E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569E"/>
    <w:multiLevelType w:val="hybridMultilevel"/>
    <w:tmpl w:val="622E11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D6458C"/>
    <w:multiLevelType w:val="hybridMultilevel"/>
    <w:tmpl w:val="58366A70"/>
    <w:lvl w:ilvl="0" w:tplc="76C6F332">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4732EF"/>
    <w:multiLevelType w:val="hybridMultilevel"/>
    <w:tmpl w:val="16B6B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CA17DC"/>
    <w:multiLevelType w:val="hybridMultilevel"/>
    <w:tmpl w:val="7C8A4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981B48"/>
    <w:multiLevelType w:val="multilevel"/>
    <w:tmpl w:val="A724B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75475579">
    <w:abstractNumId w:val="1"/>
  </w:num>
  <w:num w:numId="2" w16cid:durableId="298189056">
    <w:abstractNumId w:val="4"/>
  </w:num>
  <w:num w:numId="3" w16cid:durableId="133987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931754">
    <w:abstractNumId w:val="3"/>
  </w:num>
  <w:num w:numId="5" w16cid:durableId="995109939">
    <w:abstractNumId w:val="2"/>
  </w:num>
  <w:num w:numId="6" w16cid:durableId="96443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1F"/>
    <w:rsid w:val="00002C5E"/>
    <w:rsid w:val="00004D24"/>
    <w:rsid w:val="00005439"/>
    <w:rsid w:val="00006FDA"/>
    <w:rsid w:val="0001064B"/>
    <w:rsid w:val="000172FA"/>
    <w:rsid w:val="00035F5E"/>
    <w:rsid w:val="00041FDC"/>
    <w:rsid w:val="00066F76"/>
    <w:rsid w:val="00080C2A"/>
    <w:rsid w:val="00087A72"/>
    <w:rsid w:val="00093DE6"/>
    <w:rsid w:val="00097E7C"/>
    <w:rsid w:val="000A247F"/>
    <w:rsid w:val="000B4698"/>
    <w:rsid w:val="000C0788"/>
    <w:rsid w:val="000C0F0D"/>
    <w:rsid w:val="000C4BF7"/>
    <w:rsid w:val="000D2177"/>
    <w:rsid w:val="000F0CF4"/>
    <w:rsid w:val="001023AC"/>
    <w:rsid w:val="00103EAD"/>
    <w:rsid w:val="00110221"/>
    <w:rsid w:val="00116F30"/>
    <w:rsid w:val="00123E34"/>
    <w:rsid w:val="001256A5"/>
    <w:rsid w:val="00130A93"/>
    <w:rsid w:val="00133EFA"/>
    <w:rsid w:val="001357F4"/>
    <w:rsid w:val="0014595C"/>
    <w:rsid w:val="00146039"/>
    <w:rsid w:val="00152E4D"/>
    <w:rsid w:val="00154178"/>
    <w:rsid w:val="00157F21"/>
    <w:rsid w:val="001624E2"/>
    <w:rsid w:val="00172AE0"/>
    <w:rsid w:val="00174467"/>
    <w:rsid w:val="00181095"/>
    <w:rsid w:val="00187661"/>
    <w:rsid w:val="00197C3F"/>
    <w:rsid w:val="001A1B8C"/>
    <w:rsid w:val="001B5717"/>
    <w:rsid w:val="001D777B"/>
    <w:rsid w:val="001E3B9F"/>
    <w:rsid w:val="001F6849"/>
    <w:rsid w:val="001F7377"/>
    <w:rsid w:val="001F73F8"/>
    <w:rsid w:val="002040A7"/>
    <w:rsid w:val="00212ADC"/>
    <w:rsid w:val="00220D81"/>
    <w:rsid w:val="00234044"/>
    <w:rsid w:val="0024425C"/>
    <w:rsid w:val="00261CB5"/>
    <w:rsid w:val="00263F35"/>
    <w:rsid w:val="002700AC"/>
    <w:rsid w:val="002721AA"/>
    <w:rsid w:val="0027262D"/>
    <w:rsid w:val="00284E92"/>
    <w:rsid w:val="00290F93"/>
    <w:rsid w:val="002936C4"/>
    <w:rsid w:val="002A1792"/>
    <w:rsid w:val="002A3C62"/>
    <w:rsid w:val="002A4835"/>
    <w:rsid w:val="002B3463"/>
    <w:rsid w:val="002B510D"/>
    <w:rsid w:val="002D161F"/>
    <w:rsid w:val="002D1767"/>
    <w:rsid w:val="002D6369"/>
    <w:rsid w:val="002E6F6C"/>
    <w:rsid w:val="002F23DD"/>
    <w:rsid w:val="002F5EC9"/>
    <w:rsid w:val="00303BF4"/>
    <w:rsid w:val="00315679"/>
    <w:rsid w:val="003252C8"/>
    <w:rsid w:val="00335A71"/>
    <w:rsid w:val="00346F62"/>
    <w:rsid w:val="00351444"/>
    <w:rsid w:val="003552B5"/>
    <w:rsid w:val="0035708F"/>
    <w:rsid w:val="00357732"/>
    <w:rsid w:val="00390411"/>
    <w:rsid w:val="0039533E"/>
    <w:rsid w:val="003A77AA"/>
    <w:rsid w:val="003B1CF3"/>
    <w:rsid w:val="003B47D6"/>
    <w:rsid w:val="003C58C9"/>
    <w:rsid w:val="003C6388"/>
    <w:rsid w:val="003D5516"/>
    <w:rsid w:val="003E4C84"/>
    <w:rsid w:val="003F4C94"/>
    <w:rsid w:val="00412D8A"/>
    <w:rsid w:val="00416026"/>
    <w:rsid w:val="0042358B"/>
    <w:rsid w:val="004305FB"/>
    <w:rsid w:val="00435E25"/>
    <w:rsid w:val="00440C85"/>
    <w:rsid w:val="00452A9F"/>
    <w:rsid w:val="004607A6"/>
    <w:rsid w:val="00461A67"/>
    <w:rsid w:val="00466540"/>
    <w:rsid w:val="00476859"/>
    <w:rsid w:val="004807D2"/>
    <w:rsid w:val="00481D5D"/>
    <w:rsid w:val="00482CBC"/>
    <w:rsid w:val="00485263"/>
    <w:rsid w:val="004922C6"/>
    <w:rsid w:val="004E4177"/>
    <w:rsid w:val="004E79C0"/>
    <w:rsid w:val="004F3B2F"/>
    <w:rsid w:val="00501A4F"/>
    <w:rsid w:val="00504007"/>
    <w:rsid w:val="0051587F"/>
    <w:rsid w:val="0052026A"/>
    <w:rsid w:val="00524822"/>
    <w:rsid w:val="005275BC"/>
    <w:rsid w:val="0053284F"/>
    <w:rsid w:val="005336BD"/>
    <w:rsid w:val="00542976"/>
    <w:rsid w:val="005444D6"/>
    <w:rsid w:val="00547B38"/>
    <w:rsid w:val="00547F6F"/>
    <w:rsid w:val="00552E32"/>
    <w:rsid w:val="00555762"/>
    <w:rsid w:val="00561B18"/>
    <w:rsid w:val="00574804"/>
    <w:rsid w:val="0058623B"/>
    <w:rsid w:val="00586AC2"/>
    <w:rsid w:val="00590370"/>
    <w:rsid w:val="00595390"/>
    <w:rsid w:val="005A315F"/>
    <w:rsid w:val="005D278E"/>
    <w:rsid w:val="005D2ECC"/>
    <w:rsid w:val="005D53EA"/>
    <w:rsid w:val="005E29D8"/>
    <w:rsid w:val="005F1756"/>
    <w:rsid w:val="00605909"/>
    <w:rsid w:val="00624E75"/>
    <w:rsid w:val="006303B5"/>
    <w:rsid w:val="006363AE"/>
    <w:rsid w:val="006670A2"/>
    <w:rsid w:val="00675E4E"/>
    <w:rsid w:val="006A350F"/>
    <w:rsid w:val="006B0329"/>
    <w:rsid w:val="006B1C0D"/>
    <w:rsid w:val="006B2AF6"/>
    <w:rsid w:val="006C6C79"/>
    <w:rsid w:val="006D7713"/>
    <w:rsid w:val="006F0C26"/>
    <w:rsid w:val="006F0CA9"/>
    <w:rsid w:val="00716CDE"/>
    <w:rsid w:val="007321BF"/>
    <w:rsid w:val="00734A63"/>
    <w:rsid w:val="00740BA8"/>
    <w:rsid w:val="00745D15"/>
    <w:rsid w:val="007510CB"/>
    <w:rsid w:val="00751E65"/>
    <w:rsid w:val="007651D0"/>
    <w:rsid w:val="00766138"/>
    <w:rsid w:val="00773393"/>
    <w:rsid w:val="00773CD1"/>
    <w:rsid w:val="0077427E"/>
    <w:rsid w:val="00774959"/>
    <w:rsid w:val="00792B9A"/>
    <w:rsid w:val="007A0023"/>
    <w:rsid w:val="007A0153"/>
    <w:rsid w:val="007A2761"/>
    <w:rsid w:val="007A5010"/>
    <w:rsid w:val="007B77F5"/>
    <w:rsid w:val="007C0D66"/>
    <w:rsid w:val="007C11EB"/>
    <w:rsid w:val="007C3523"/>
    <w:rsid w:val="007C7CE9"/>
    <w:rsid w:val="007D1085"/>
    <w:rsid w:val="007D66DD"/>
    <w:rsid w:val="007E7666"/>
    <w:rsid w:val="007F5786"/>
    <w:rsid w:val="00810BD4"/>
    <w:rsid w:val="00811E39"/>
    <w:rsid w:val="00821AE8"/>
    <w:rsid w:val="00824508"/>
    <w:rsid w:val="00830064"/>
    <w:rsid w:val="0083070A"/>
    <w:rsid w:val="00843E71"/>
    <w:rsid w:val="00863001"/>
    <w:rsid w:val="00865601"/>
    <w:rsid w:val="008802A2"/>
    <w:rsid w:val="00882F5B"/>
    <w:rsid w:val="00883A9D"/>
    <w:rsid w:val="008849CE"/>
    <w:rsid w:val="00884DC2"/>
    <w:rsid w:val="008D52BA"/>
    <w:rsid w:val="008E3415"/>
    <w:rsid w:val="008E6668"/>
    <w:rsid w:val="008F113A"/>
    <w:rsid w:val="008F1886"/>
    <w:rsid w:val="008F2885"/>
    <w:rsid w:val="00915728"/>
    <w:rsid w:val="009210FF"/>
    <w:rsid w:val="00922840"/>
    <w:rsid w:val="00927FB2"/>
    <w:rsid w:val="009321C3"/>
    <w:rsid w:val="00941A53"/>
    <w:rsid w:val="009511AF"/>
    <w:rsid w:val="0095345F"/>
    <w:rsid w:val="0095749C"/>
    <w:rsid w:val="00980729"/>
    <w:rsid w:val="009A337D"/>
    <w:rsid w:val="009C1C2A"/>
    <w:rsid w:val="009D2CCE"/>
    <w:rsid w:val="009D5892"/>
    <w:rsid w:val="009E04B3"/>
    <w:rsid w:val="00A260DB"/>
    <w:rsid w:val="00A3734D"/>
    <w:rsid w:val="00A4126D"/>
    <w:rsid w:val="00A42587"/>
    <w:rsid w:val="00A45333"/>
    <w:rsid w:val="00A53190"/>
    <w:rsid w:val="00A57963"/>
    <w:rsid w:val="00A67044"/>
    <w:rsid w:val="00A75F64"/>
    <w:rsid w:val="00A839F3"/>
    <w:rsid w:val="00A92D31"/>
    <w:rsid w:val="00A93292"/>
    <w:rsid w:val="00AA4063"/>
    <w:rsid w:val="00AA4DD7"/>
    <w:rsid w:val="00AA5D32"/>
    <w:rsid w:val="00AB5285"/>
    <w:rsid w:val="00AC2D94"/>
    <w:rsid w:val="00AD0F5D"/>
    <w:rsid w:val="00AD33DB"/>
    <w:rsid w:val="00AD7628"/>
    <w:rsid w:val="00AE6C36"/>
    <w:rsid w:val="00AF7D3E"/>
    <w:rsid w:val="00B01B4F"/>
    <w:rsid w:val="00B03870"/>
    <w:rsid w:val="00B07B5E"/>
    <w:rsid w:val="00B11F75"/>
    <w:rsid w:val="00B148D4"/>
    <w:rsid w:val="00B21B58"/>
    <w:rsid w:val="00B2505D"/>
    <w:rsid w:val="00B31375"/>
    <w:rsid w:val="00B3140D"/>
    <w:rsid w:val="00B41853"/>
    <w:rsid w:val="00B541AC"/>
    <w:rsid w:val="00B824D6"/>
    <w:rsid w:val="00B92078"/>
    <w:rsid w:val="00B96D5D"/>
    <w:rsid w:val="00B96F5E"/>
    <w:rsid w:val="00BB0F49"/>
    <w:rsid w:val="00BB2444"/>
    <w:rsid w:val="00BB6DC1"/>
    <w:rsid w:val="00BC088E"/>
    <w:rsid w:val="00BD2850"/>
    <w:rsid w:val="00BD2E3B"/>
    <w:rsid w:val="00BF150A"/>
    <w:rsid w:val="00C1528D"/>
    <w:rsid w:val="00C172DE"/>
    <w:rsid w:val="00C1795E"/>
    <w:rsid w:val="00C2098F"/>
    <w:rsid w:val="00C27DD4"/>
    <w:rsid w:val="00C31DAD"/>
    <w:rsid w:val="00C34F43"/>
    <w:rsid w:val="00C3559A"/>
    <w:rsid w:val="00C43BB9"/>
    <w:rsid w:val="00C47CFE"/>
    <w:rsid w:val="00C566B5"/>
    <w:rsid w:val="00C6121C"/>
    <w:rsid w:val="00C674AE"/>
    <w:rsid w:val="00C7120F"/>
    <w:rsid w:val="00C956BE"/>
    <w:rsid w:val="00C961B8"/>
    <w:rsid w:val="00CA5F9C"/>
    <w:rsid w:val="00CA6A6D"/>
    <w:rsid w:val="00CB0355"/>
    <w:rsid w:val="00CD3AD8"/>
    <w:rsid w:val="00CD5E89"/>
    <w:rsid w:val="00CE1B17"/>
    <w:rsid w:val="00D05F60"/>
    <w:rsid w:val="00D109A7"/>
    <w:rsid w:val="00D261C9"/>
    <w:rsid w:val="00D3175A"/>
    <w:rsid w:val="00D31842"/>
    <w:rsid w:val="00D5085B"/>
    <w:rsid w:val="00D51967"/>
    <w:rsid w:val="00D6242A"/>
    <w:rsid w:val="00D65AF0"/>
    <w:rsid w:val="00D6621B"/>
    <w:rsid w:val="00D66359"/>
    <w:rsid w:val="00D70E92"/>
    <w:rsid w:val="00D80E45"/>
    <w:rsid w:val="00D90053"/>
    <w:rsid w:val="00D909BD"/>
    <w:rsid w:val="00D91B52"/>
    <w:rsid w:val="00DA05EE"/>
    <w:rsid w:val="00DA6274"/>
    <w:rsid w:val="00DB6435"/>
    <w:rsid w:val="00DB7460"/>
    <w:rsid w:val="00DB7946"/>
    <w:rsid w:val="00E0013A"/>
    <w:rsid w:val="00E02D38"/>
    <w:rsid w:val="00E32030"/>
    <w:rsid w:val="00E43D52"/>
    <w:rsid w:val="00E50C1D"/>
    <w:rsid w:val="00E7029B"/>
    <w:rsid w:val="00E80985"/>
    <w:rsid w:val="00E95526"/>
    <w:rsid w:val="00EA2783"/>
    <w:rsid w:val="00EA52B9"/>
    <w:rsid w:val="00EA6F11"/>
    <w:rsid w:val="00EC0395"/>
    <w:rsid w:val="00EC505D"/>
    <w:rsid w:val="00ED4562"/>
    <w:rsid w:val="00ED507E"/>
    <w:rsid w:val="00EE7877"/>
    <w:rsid w:val="00EF5192"/>
    <w:rsid w:val="00F043D9"/>
    <w:rsid w:val="00F04602"/>
    <w:rsid w:val="00F1391B"/>
    <w:rsid w:val="00F1429C"/>
    <w:rsid w:val="00F63FEB"/>
    <w:rsid w:val="00F85130"/>
    <w:rsid w:val="00F86D61"/>
    <w:rsid w:val="00FA0314"/>
    <w:rsid w:val="00FA67FA"/>
    <w:rsid w:val="00FB31C7"/>
    <w:rsid w:val="00FD21DB"/>
    <w:rsid w:val="00FE00B5"/>
    <w:rsid w:val="00FE37C2"/>
    <w:rsid w:val="00FE4940"/>
    <w:rsid w:val="00FF34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B3D09"/>
  <w15:chartTrackingRefBased/>
  <w15:docId w15:val="{9174AB0E-CF9E-4B63-91C8-36899B12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BA8"/>
    <w:pPr>
      <w:spacing w:after="0" w:line="240" w:lineRule="auto"/>
    </w:pPr>
    <w:rPr>
      <w:rFonts w:ascii="Calibri" w:eastAsia="Calibri" w:hAnsi="Calibri" w:cs="Calibri"/>
      <w:sz w:val="24"/>
      <w:szCs w:val="24"/>
      <w:lang w:val="es-ES" w:eastAsia="es-CO"/>
    </w:rPr>
  </w:style>
  <w:style w:type="paragraph" w:styleId="Ttulo1">
    <w:name w:val="heading 1"/>
    <w:basedOn w:val="Normal"/>
    <w:next w:val="Normal"/>
    <w:link w:val="Ttulo1Car"/>
    <w:uiPriority w:val="9"/>
    <w:qFormat/>
    <w:rsid w:val="002D161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161F"/>
    <w:rPr>
      <w:rFonts w:asciiTheme="majorHAnsi" w:eastAsiaTheme="majorEastAsia" w:hAnsiTheme="majorHAnsi" w:cstheme="majorBidi"/>
      <w:color w:val="2F5496" w:themeColor="accent1" w:themeShade="BF"/>
      <w:sz w:val="32"/>
      <w:szCs w:val="32"/>
    </w:rPr>
  </w:style>
  <w:style w:type="paragraph" w:styleId="Sinespaciado">
    <w:name w:val="No Spacing"/>
    <w:aliases w:val="Título del libro1,subtitulos"/>
    <w:link w:val="SinespaciadoCar"/>
    <w:uiPriority w:val="1"/>
    <w:qFormat/>
    <w:rsid w:val="002D161F"/>
    <w:pPr>
      <w:spacing w:after="0" w:line="240" w:lineRule="auto"/>
    </w:pPr>
  </w:style>
  <w:style w:type="paragraph" w:styleId="Encabezado">
    <w:name w:val="header"/>
    <w:basedOn w:val="Normal"/>
    <w:link w:val="EncabezadoCar"/>
    <w:uiPriority w:val="99"/>
    <w:unhideWhenUsed/>
    <w:rsid w:val="00FF342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F3429"/>
  </w:style>
  <w:style w:type="paragraph" w:styleId="Piedepgina">
    <w:name w:val="footer"/>
    <w:basedOn w:val="Normal"/>
    <w:link w:val="PiedepginaCar"/>
    <w:uiPriority w:val="99"/>
    <w:unhideWhenUsed/>
    <w:rsid w:val="00FF342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F3429"/>
  </w:style>
  <w:style w:type="character" w:styleId="Hipervnculo">
    <w:name w:val="Hyperlink"/>
    <w:basedOn w:val="Fuentedeprrafopredeter"/>
    <w:uiPriority w:val="99"/>
    <w:unhideWhenUsed/>
    <w:rsid w:val="00BB2444"/>
    <w:rPr>
      <w:color w:val="0563C1" w:themeColor="hyperlink"/>
      <w:u w:val="single"/>
    </w:rPr>
  </w:style>
  <w:style w:type="character" w:customStyle="1" w:styleId="Mencinsinresolver1">
    <w:name w:val="Mención sin resolver1"/>
    <w:basedOn w:val="Fuentedeprrafopredeter"/>
    <w:uiPriority w:val="99"/>
    <w:semiHidden/>
    <w:unhideWhenUsed/>
    <w:rsid w:val="00BB2444"/>
    <w:rPr>
      <w:color w:val="605E5C"/>
      <w:shd w:val="clear" w:color="auto" w:fill="E1DFDD"/>
    </w:rPr>
  </w:style>
  <w:style w:type="table" w:styleId="Tablaconcuadrcula">
    <w:name w:val="Table Grid"/>
    <w:basedOn w:val="Tablanormal"/>
    <w:uiPriority w:val="39"/>
    <w:rsid w:val="00E3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Título del libro1 Car,subtitulos Car"/>
    <w:link w:val="Sinespaciado"/>
    <w:uiPriority w:val="1"/>
    <w:locked/>
    <w:rsid w:val="00C43BB9"/>
  </w:style>
  <w:style w:type="paragraph" w:styleId="Prrafodelista">
    <w:name w:val="List Paragraph"/>
    <w:basedOn w:val="Normal"/>
    <w:uiPriority w:val="34"/>
    <w:qFormat/>
    <w:rsid w:val="00130A93"/>
    <w:pPr>
      <w:ind w:left="720"/>
      <w:contextualSpacing/>
    </w:pPr>
  </w:style>
  <w:style w:type="paragraph" w:customStyle="1" w:styleId="Textbody">
    <w:name w:val="Text body"/>
    <w:basedOn w:val="Normal"/>
    <w:rsid w:val="0035708F"/>
    <w:pPr>
      <w:suppressAutoHyphens/>
      <w:spacing w:after="120"/>
      <w:textAlignment w:val="baseline"/>
    </w:pPr>
    <w:rPr>
      <w:rFonts w:ascii="Times New Roman" w:eastAsia="Times New Roman" w:hAnsi="Times New Roman" w:cs="Times New Roman"/>
      <w:kern w:val="1"/>
      <w:lang w:val="es-CO" w:eastAsia="ar-SA"/>
    </w:rPr>
  </w:style>
  <w:style w:type="character" w:customStyle="1" w:styleId="fs2">
    <w:name w:val="fs2"/>
    <w:basedOn w:val="Fuentedeprrafopredeter"/>
    <w:rsid w:val="00CA6A6D"/>
  </w:style>
  <w:style w:type="character" w:customStyle="1" w:styleId="v0">
    <w:name w:val="v0"/>
    <w:basedOn w:val="Fuentedeprrafopredeter"/>
    <w:rsid w:val="00CA6A6D"/>
  </w:style>
  <w:style w:type="character" w:customStyle="1" w:styleId="ff3">
    <w:name w:val="ff3"/>
    <w:basedOn w:val="Fuentedeprrafopredeter"/>
    <w:rsid w:val="00773CD1"/>
  </w:style>
  <w:style w:type="character" w:customStyle="1" w:styleId="ff4">
    <w:name w:val="ff4"/>
    <w:basedOn w:val="Fuentedeprrafopredeter"/>
    <w:rsid w:val="00773CD1"/>
  </w:style>
  <w:style w:type="character" w:styleId="Textoennegrita">
    <w:name w:val="Strong"/>
    <w:basedOn w:val="Fuentedeprrafopredeter"/>
    <w:uiPriority w:val="22"/>
    <w:qFormat/>
    <w:rsid w:val="004E79C0"/>
    <w:rPr>
      <w:b/>
      <w:bCs/>
    </w:rPr>
  </w:style>
  <w:style w:type="paragraph" w:customStyle="1" w:styleId="selectable-text">
    <w:name w:val="selectable-text"/>
    <w:basedOn w:val="Normal"/>
    <w:rsid w:val="003552B5"/>
    <w:pPr>
      <w:spacing w:before="100" w:beforeAutospacing="1" w:after="100" w:afterAutospacing="1"/>
    </w:pPr>
    <w:rPr>
      <w:rFonts w:ascii="Times New Roman" w:eastAsia="Times New Roman" w:hAnsi="Times New Roman" w:cs="Times New Roman"/>
      <w:lang w:val="es-CO"/>
    </w:rPr>
  </w:style>
  <w:style w:type="character" w:customStyle="1" w:styleId="selectable-text1">
    <w:name w:val="selectable-text1"/>
    <w:basedOn w:val="Fuentedeprrafopredeter"/>
    <w:rsid w:val="003552B5"/>
  </w:style>
  <w:style w:type="paragraph" w:customStyle="1" w:styleId="Standard">
    <w:name w:val="Standard"/>
    <w:rsid w:val="00C961B8"/>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es-ES" w:bidi="es-ES"/>
    </w:rPr>
  </w:style>
  <w:style w:type="paragraph" w:styleId="Textoindependiente">
    <w:name w:val="Body Text"/>
    <w:basedOn w:val="Standard"/>
    <w:link w:val="TextoindependienteCar"/>
    <w:semiHidden/>
    <w:unhideWhenUsed/>
    <w:rsid w:val="00C961B8"/>
    <w:pPr>
      <w:suppressAutoHyphens w:val="0"/>
      <w:spacing w:after="140" w:line="288" w:lineRule="auto"/>
      <w:textAlignment w:val="auto"/>
    </w:pPr>
    <w:rPr>
      <w:rFonts w:ascii="Liberation Serif" w:eastAsia="SimSun" w:hAnsi="Liberation Serif" w:cs="Mangal"/>
      <w:kern w:val="0"/>
      <w:sz w:val="24"/>
      <w:szCs w:val="24"/>
      <w:lang w:val="es-CO" w:eastAsia="zh-CN" w:bidi="hi-IN"/>
    </w:rPr>
  </w:style>
  <w:style w:type="character" w:customStyle="1" w:styleId="TextoindependienteCar">
    <w:name w:val="Texto independiente Car"/>
    <w:basedOn w:val="Fuentedeprrafopredeter"/>
    <w:link w:val="Textoindependiente"/>
    <w:semiHidden/>
    <w:rsid w:val="00C961B8"/>
    <w:rPr>
      <w:rFonts w:ascii="Liberation Serif" w:eastAsia="SimSun" w:hAnsi="Liberation Serif" w:cs="Mangal"/>
      <w:sz w:val="24"/>
      <w:szCs w:val="24"/>
      <w:lang w:eastAsia="zh-CN" w:bidi="hi-IN"/>
    </w:rPr>
  </w:style>
  <w:style w:type="paragraph" w:styleId="NormalWeb">
    <w:name w:val="Normal (Web)"/>
    <w:basedOn w:val="Normal"/>
    <w:uiPriority w:val="99"/>
    <w:semiHidden/>
    <w:unhideWhenUsed/>
    <w:rsid w:val="00482CBC"/>
    <w:pPr>
      <w:spacing w:before="100" w:beforeAutospacing="1" w:after="100" w:afterAutospacing="1"/>
    </w:pPr>
    <w:rPr>
      <w:rFonts w:ascii="Times New Roman" w:eastAsia="Times New Roman" w:hAnsi="Times New Roman" w:cs="Times New Roman"/>
      <w:lang w:val="es-CO"/>
    </w:rPr>
  </w:style>
  <w:style w:type="paragraph" w:styleId="Textonotaalfinal">
    <w:name w:val="endnote text"/>
    <w:basedOn w:val="Normal"/>
    <w:link w:val="TextonotaalfinalCar"/>
    <w:uiPriority w:val="99"/>
    <w:semiHidden/>
    <w:unhideWhenUsed/>
    <w:rsid w:val="001F73F8"/>
    <w:rPr>
      <w:sz w:val="20"/>
      <w:szCs w:val="20"/>
    </w:rPr>
  </w:style>
  <w:style w:type="character" w:customStyle="1" w:styleId="TextonotaalfinalCar">
    <w:name w:val="Texto nota al final Car"/>
    <w:basedOn w:val="Fuentedeprrafopredeter"/>
    <w:link w:val="Textonotaalfinal"/>
    <w:uiPriority w:val="99"/>
    <w:semiHidden/>
    <w:rsid w:val="001F73F8"/>
    <w:rPr>
      <w:rFonts w:ascii="Calibri" w:eastAsia="Calibri" w:hAnsi="Calibri" w:cs="Calibri"/>
      <w:sz w:val="20"/>
      <w:szCs w:val="20"/>
      <w:lang w:val="es-ES" w:eastAsia="es-CO"/>
    </w:rPr>
  </w:style>
  <w:style w:type="character" w:styleId="Refdenotaalfinal">
    <w:name w:val="endnote reference"/>
    <w:basedOn w:val="Fuentedeprrafopredeter"/>
    <w:uiPriority w:val="99"/>
    <w:semiHidden/>
    <w:unhideWhenUsed/>
    <w:rsid w:val="001F73F8"/>
    <w:rPr>
      <w:vertAlign w:val="superscript"/>
    </w:rPr>
  </w:style>
  <w:style w:type="paragraph" w:styleId="Textonotapie">
    <w:name w:val="footnote text"/>
    <w:basedOn w:val="Normal"/>
    <w:link w:val="TextonotapieCar"/>
    <w:uiPriority w:val="99"/>
    <w:semiHidden/>
    <w:unhideWhenUsed/>
    <w:rsid w:val="001F73F8"/>
    <w:rPr>
      <w:sz w:val="20"/>
      <w:szCs w:val="20"/>
    </w:rPr>
  </w:style>
  <w:style w:type="character" w:customStyle="1" w:styleId="TextonotapieCar">
    <w:name w:val="Texto nota pie Car"/>
    <w:basedOn w:val="Fuentedeprrafopredeter"/>
    <w:link w:val="Textonotapie"/>
    <w:uiPriority w:val="99"/>
    <w:semiHidden/>
    <w:rsid w:val="001F73F8"/>
    <w:rPr>
      <w:rFonts w:ascii="Calibri" w:eastAsia="Calibri" w:hAnsi="Calibri" w:cs="Calibri"/>
      <w:sz w:val="20"/>
      <w:szCs w:val="20"/>
      <w:lang w:val="es-ES" w:eastAsia="es-CO"/>
    </w:rPr>
  </w:style>
  <w:style w:type="character" w:styleId="Refdenotaalpie">
    <w:name w:val="footnote reference"/>
    <w:basedOn w:val="Fuentedeprrafopredeter"/>
    <w:uiPriority w:val="99"/>
    <w:semiHidden/>
    <w:unhideWhenUsed/>
    <w:rsid w:val="001F73F8"/>
    <w:rPr>
      <w:vertAlign w:val="superscript"/>
    </w:rPr>
  </w:style>
  <w:style w:type="paragraph" w:styleId="Revisin">
    <w:name w:val="Revision"/>
    <w:hidden/>
    <w:uiPriority w:val="99"/>
    <w:semiHidden/>
    <w:rsid w:val="00C7120F"/>
    <w:pPr>
      <w:spacing w:after="0" w:line="240" w:lineRule="auto"/>
    </w:pPr>
    <w:rPr>
      <w:rFonts w:ascii="Calibri" w:eastAsia="Calibri" w:hAnsi="Calibri" w:cs="Calibri"/>
      <w:sz w:val="24"/>
      <w:szCs w:val="24"/>
      <w:lang w:val="es-ES" w:eastAsia="es-CO"/>
    </w:rPr>
  </w:style>
  <w:style w:type="character" w:styleId="Refdecomentario">
    <w:name w:val="annotation reference"/>
    <w:basedOn w:val="Fuentedeprrafopredeter"/>
    <w:uiPriority w:val="99"/>
    <w:semiHidden/>
    <w:unhideWhenUsed/>
    <w:rsid w:val="00C7120F"/>
    <w:rPr>
      <w:sz w:val="16"/>
      <w:szCs w:val="16"/>
    </w:rPr>
  </w:style>
  <w:style w:type="paragraph" w:styleId="Textocomentario">
    <w:name w:val="annotation text"/>
    <w:basedOn w:val="Normal"/>
    <w:link w:val="TextocomentarioCar"/>
    <w:uiPriority w:val="99"/>
    <w:unhideWhenUsed/>
    <w:rsid w:val="00C7120F"/>
    <w:rPr>
      <w:sz w:val="20"/>
      <w:szCs w:val="20"/>
    </w:rPr>
  </w:style>
  <w:style w:type="character" w:customStyle="1" w:styleId="TextocomentarioCar">
    <w:name w:val="Texto comentario Car"/>
    <w:basedOn w:val="Fuentedeprrafopredeter"/>
    <w:link w:val="Textocomentario"/>
    <w:uiPriority w:val="99"/>
    <w:rsid w:val="00C7120F"/>
    <w:rPr>
      <w:rFonts w:ascii="Calibri" w:eastAsia="Calibri" w:hAnsi="Calibri" w:cs="Calibri"/>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C7120F"/>
    <w:rPr>
      <w:b/>
      <w:bCs/>
    </w:rPr>
  </w:style>
  <w:style w:type="character" w:customStyle="1" w:styleId="AsuntodelcomentarioCar">
    <w:name w:val="Asunto del comentario Car"/>
    <w:basedOn w:val="TextocomentarioCar"/>
    <w:link w:val="Asuntodelcomentario"/>
    <w:uiPriority w:val="99"/>
    <w:semiHidden/>
    <w:rsid w:val="00C7120F"/>
    <w:rPr>
      <w:rFonts w:ascii="Calibri" w:eastAsia="Calibri" w:hAnsi="Calibri" w:cs="Calibri"/>
      <w:b/>
      <w:bCs/>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138">
      <w:bodyDiv w:val="1"/>
      <w:marLeft w:val="0"/>
      <w:marRight w:val="0"/>
      <w:marTop w:val="0"/>
      <w:marBottom w:val="0"/>
      <w:divBdr>
        <w:top w:val="none" w:sz="0" w:space="0" w:color="auto"/>
        <w:left w:val="none" w:sz="0" w:space="0" w:color="auto"/>
        <w:bottom w:val="none" w:sz="0" w:space="0" w:color="auto"/>
        <w:right w:val="none" w:sz="0" w:space="0" w:color="auto"/>
      </w:divBdr>
      <w:divsChild>
        <w:div w:id="786120411">
          <w:marLeft w:val="0"/>
          <w:marRight w:val="0"/>
          <w:marTop w:val="0"/>
          <w:marBottom w:val="0"/>
          <w:divBdr>
            <w:top w:val="none" w:sz="0" w:space="0" w:color="auto"/>
            <w:left w:val="none" w:sz="0" w:space="0" w:color="auto"/>
            <w:bottom w:val="none" w:sz="0" w:space="0" w:color="auto"/>
            <w:right w:val="none" w:sz="0" w:space="0" w:color="auto"/>
          </w:divBdr>
        </w:div>
        <w:div w:id="1898324486">
          <w:marLeft w:val="0"/>
          <w:marRight w:val="0"/>
          <w:marTop w:val="0"/>
          <w:marBottom w:val="0"/>
          <w:divBdr>
            <w:top w:val="none" w:sz="0" w:space="0" w:color="auto"/>
            <w:left w:val="none" w:sz="0" w:space="0" w:color="auto"/>
            <w:bottom w:val="none" w:sz="0" w:space="0" w:color="auto"/>
            <w:right w:val="none" w:sz="0" w:space="0" w:color="auto"/>
          </w:divBdr>
        </w:div>
        <w:div w:id="1458573369">
          <w:marLeft w:val="0"/>
          <w:marRight w:val="0"/>
          <w:marTop w:val="0"/>
          <w:marBottom w:val="0"/>
          <w:divBdr>
            <w:top w:val="none" w:sz="0" w:space="0" w:color="auto"/>
            <w:left w:val="none" w:sz="0" w:space="0" w:color="auto"/>
            <w:bottom w:val="none" w:sz="0" w:space="0" w:color="auto"/>
            <w:right w:val="none" w:sz="0" w:space="0" w:color="auto"/>
          </w:divBdr>
        </w:div>
        <w:div w:id="2041859286">
          <w:marLeft w:val="0"/>
          <w:marRight w:val="0"/>
          <w:marTop w:val="0"/>
          <w:marBottom w:val="0"/>
          <w:divBdr>
            <w:top w:val="none" w:sz="0" w:space="0" w:color="auto"/>
            <w:left w:val="none" w:sz="0" w:space="0" w:color="auto"/>
            <w:bottom w:val="none" w:sz="0" w:space="0" w:color="auto"/>
            <w:right w:val="none" w:sz="0" w:space="0" w:color="auto"/>
          </w:divBdr>
        </w:div>
        <w:div w:id="1591542214">
          <w:marLeft w:val="0"/>
          <w:marRight w:val="0"/>
          <w:marTop w:val="0"/>
          <w:marBottom w:val="0"/>
          <w:divBdr>
            <w:top w:val="none" w:sz="0" w:space="0" w:color="auto"/>
            <w:left w:val="none" w:sz="0" w:space="0" w:color="auto"/>
            <w:bottom w:val="none" w:sz="0" w:space="0" w:color="auto"/>
            <w:right w:val="none" w:sz="0" w:space="0" w:color="auto"/>
          </w:divBdr>
        </w:div>
        <w:div w:id="82379702">
          <w:marLeft w:val="0"/>
          <w:marRight w:val="0"/>
          <w:marTop w:val="0"/>
          <w:marBottom w:val="0"/>
          <w:divBdr>
            <w:top w:val="none" w:sz="0" w:space="0" w:color="auto"/>
            <w:left w:val="none" w:sz="0" w:space="0" w:color="auto"/>
            <w:bottom w:val="none" w:sz="0" w:space="0" w:color="auto"/>
            <w:right w:val="none" w:sz="0" w:space="0" w:color="auto"/>
          </w:divBdr>
        </w:div>
        <w:div w:id="1680739906">
          <w:marLeft w:val="0"/>
          <w:marRight w:val="0"/>
          <w:marTop w:val="0"/>
          <w:marBottom w:val="0"/>
          <w:divBdr>
            <w:top w:val="none" w:sz="0" w:space="0" w:color="auto"/>
            <w:left w:val="none" w:sz="0" w:space="0" w:color="auto"/>
            <w:bottom w:val="none" w:sz="0" w:space="0" w:color="auto"/>
            <w:right w:val="none" w:sz="0" w:space="0" w:color="auto"/>
          </w:divBdr>
        </w:div>
        <w:div w:id="137067998">
          <w:marLeft w:val="0"/>
          <w:marRight w:val="0"/>
          <w:marTop w:val="0"/>
          <w:marBottom w:val="0"/>
          <w:divBdr>
            <w:top w:val="none" w:sz="0" w:space="0" w:color="auto"/>
            <w:left w:val="none" w:sz="0" w:space="0" w:color="auto"/>
            <w:bottom w:val="none" w:sz="0" w:space="0" w:color="auto"/>
            <w:right w:val="none" w:sz="0" w:space="0" w:color="auto"/>
          </w:divBdr>
        </w:div>
        <w:div w:id="1332755164">
          <w:marLeft w:val="0"/>
          <w:marRight w:val="0"/>
          <w:marTop w:val="0"/>
          <w:marBottom w:val="0"/>
          <w:divBdr>
            <w:top w:val="none" w:sz="0" w:space="0" w:color="auto"/>
            <w:left w:val="none" w:sz="0" w:space="0" w:color="auto"/>
            <w:bottom w:val="none" w:sz="0" w:space="0" w:color="auto"/>
            <w:right w:val="none" w:sz="0" w:space="0" w:color="auto"/>
          </w:divBdr>
        </w:div>
        <w:div w:id="875195611">
          <w:marLeft w:val="0"/>
          <w:marRight w:val="0"/>
          <w:marTop w:val="0"/>
          <w:marBottom w:val="0"/>
          <w:divBdr>
            <w:top w:val="none" w:sz="0" w:space="0" w:color="auto"/>
            <w:left w:val="none" w:sz="0" w:space="0" w:color="auto"/>
            <w:bottom w:val="none" w:sz="0" w:space="0" w:color="auto"/>
            <w:right w:val="none" w:sz="0" w:space="0" w:color="auto"/>
          </w:divBdr>
        </w:div>
        <w:div w:id="1027368839">
          <w:marLeft w:val="0"/>
          <w:marRight w:val="0"/>
          <w:marTop w:val="0"/>
          <w:marBottom w:val="0"/>
          <w:divBdr>
            <w:top w:val="none" w:sz="0" w:space="0" w:color="auto"/>
            <w:left w:val="none" w:sz="0" w:space="0" w:color="auto"/>
            <w:bottom w:val="none" w:sz="0" w:space="0" w:color="auto"/>
            <w:right w:val="none" w:sz="0" w:space="0" w:color="auto"/>
          </w:divBdr>
        </w:div>
        <w:div w:id="1277366089">
          <w:marLeft w:val="0"/>
          <w:marRight w:val="0"/>
          <w:marTop w:val="0"/>
          <w:marBottom w:val="0"/>
          <w:divBdr>
            <w:top w:val="none" w:sz="0" w:space="0" w:color="auto"/>
            <w:left w:val="none" w:sz="0" w:space="0" w:color="auto"/>
            <w:bottom w:val="none" w:sz="0" w:space="0" w:color="auto"/>
            <w:right w:val="none" w:sz="0" w:space="0" w:color="auto"/>
          </w:divBdr>
        </w:div>
        <w:div w:id="1609238489">
          <w:marLeft w:val="0"/>
          <w:marRight w:val="0"/>
          <w:marTop w:val="0"/>
          <w:marBottom w:val="0"/>
          <w:divBdr>
            <w:top w:val="none" w:sz="0" w:space="0" w:color="auto"/>
            <w:left w:val="none" w:sz="0" w:space="0" w:color="auto"/>
            <w:bottom w:val="none" w:sz="0" w:space="0" w:color="auto"/>
            <w:right w:val="none" w:sz="0" w:space="0" w:color="auto"/>
          </w:divBdr>
        </w:div>
      </w:divsChild>
    </w:div>
    <w:div w:id="289091993">
      <w:bodyDiv w:val="1"/>
      <w:marLeft w:val="0"/>
      <w:marRight w:val="0"/>
      <w:marTop w:val="0"/>
      <w:marBottom w:val="0"/>
      <w:divBdr>
        <w:top w:val="none" w:sz="0" w:space="0" w:color="auto"/>
        <w:left w:val="none" w:sz="0" w:space="0" w:color="auto"/>
        <w:bottom w:val="none" w:sz="0" w:space="0" w:color="auto"/>
        <w:right w:val="none" w:sz="0" w:space="0" w:color="auto"/>
      </w:divBdr>
    </w:div>
    <w:div w:id="292835051">
      <w:bodyDiv w:val="1"/>
      <w:marLeft w:val="0"/>
      <w:marRight w:val="0"/>
      <w:marTop w:val="0"/>
      <w:marBottom w:val="0"/>
      <w:divBdr>
        <w:top w:val="none" w:sz="0" w:space="0" w:color="auto"/>
        <w:left w:val="none" w:sz="0" w:space="0" w:color="auto"/>
        <w:bottom w:val="none" w:sz="0" w:space="0" w:color="auto"/>
        <w:right w:val="none" w:sz="0" w:space="0" w:color="auto"/>
      </w:divBdr>
      <w:divsChild>
        <w:div w:id="930048751">
          <w:marLeft w:val="0"/>
          <w:marRight w:val="0"/>
          <w:marTop w:val="0"/>
          <w:marBottom w:val="0"/>
          <w:divBdr>
            <w:top w:val="none" w:sz="0" w:space="0" w:color="auto"/>
            <w:left w:val="none" w:sz="0" w:space="0" w:color="auto"/>
            <w:bottom w:val="none" w:sz="0" w:space="0" w:color="auto"/>
            <w:right w:val="none" w:sz="0" w:space="0" w:color="auto"/>
          </w:divBdr>
        </w:div>
        <w:div w:id="59526340">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
      </w:divsChild>
    </w:div>
    <w:div w:id="473913262">
      <w:bodyDiv w:val="1"/>
      <w:marLeft w:val="0"/>
      <w:marRight w:val="0"/>
      <w:marTop w:val="0"/>
      <w:marBottom w:val="0"/>
      <w:divBdr>
        <w:top w:val="none" w:sz="0" w:space="0" w:color="auto"/>
        <w:left w:val="none" w:sz="0" w:space="0" w:color="auto"/>
        <w:bottom w:val="none" w:sz="0" w:space="0" w:color="auto"/>
        <w:right w:val="none" w:sz="0" w:space="0" w:color="auto"/>
      </w:divBdr>
      <w:divsChild>
        <w:div w:id="296254440">
          <w:marLeft w:val="0"/>
          <w:marRight w:val="0"/>
          <w:marTop w:val="0"/>
          <w:marBottom w:val="0"/>
          <w:divBdr>
            <w:top w:val="none" w:sz="0" w:space="0" w:color="auto"/>
            <w:left w:val="none" w:sz="0" w:space="0" w:color="auto"/>
            <w:bottom w:val="none" w:sz="0" w:space="0" w:color="auto"/>
            <w:right w:val="none" w:sz="0" w:space="0" w:color="auto"/>
          </w:divBdr>
        </w:div>
        <w:div w:id="306932666">
          <w:marLeft w:val="0"/>
          <w:marRight w:val="0"/>
          <w:marTop w:val="0"/>
          <w:marBottom w:val="0"/>
          <w:divBdr>
            <w:top w:val="none" w:sz="0" w:space="0" w:color="auto"/>
            <w:left w:val="none" w:sz="0" w:space="0" w:color="auto"/>
            <w:bottom w:val="none" w:sz="0" w:space="0" w:color="auto"/>
            <w:right w:val="none" w:sz="0" w:space="0" w:color="auto"/>
          </w:divBdr>
        </w:div>
        <w:div w:id="1683509747">
          <w:marLeft w:val="0"/>
          <w:marRight w:val="0"/>
          <w:marTop w:val="0"/>
          <w:marBottom w:val="0"/>
          <w:divBdr>
            <w:top w:val="none" w:sz="0" w:space="0" w:color="auto"/>
            <w:left w:val="none" w:sz="0" w:space="0" w:color="auto"/>
            <w:bottom w:val="none" w:sz="0" w:space="0" w:color="auto"/>
            <w:right w:val="none" w:sz="0" w:space="0" w:color="auto"/>
          </w:divBdr>
        </w:div>
        <w:div w:id="1814709100">
          <w:marLeft w:val="0"/>
          <w:marRight w:val="0"/>
          <w:marTop w:val="0"/>
          <w:marBottom w:val="0"/>
          <w:divBdr>
            <w:top w:val="none" w:sz="0" w:space="0" w:color="auto"/>
            <w:left w:val="none" w:sz="0" w:space="0" w:color="auto"/>
            <w:bottom w:val="none" w:sz="0" w:space="0" w:color="auto"/>
            <w:right w:val="none" w:sz="0" w:space="0" w:color="auto"/>
          </w:divBdr>
        </w:div>
      </w:divsChild>
    </w:div>
    <w:div w:id="730932654">
      <w:bodyDiv w:val="1"/>
      <w:marLeft w:val="0"/>
      <w:marRight w:val="0"/>
      <w:marTop w:val="0"/>
      <w:marBottom w:val="0"/>
      <w:divBdr>
        <w:top w:val="none" w:sz="0" w:space="0" w:color="auto"/>
        <w:left w:val="none" w:sz="0" w:space="0" w:color="auto"/>
        <w:bottom w:val="none" w:sz="0" w:space="0" w:color="auto"/>
        <w:right w:val="none" w:sz="0" w:space="0" w:color="auto"/>
      </w:divBdr>
    </w:div>
    <w:div w:id="740904582">
      <w:bodyDiv w:val="1"/>
      <w:marLeft w:val="0"/>
      <w:marRight w:val="0"/>
      <w:marTop w:val="0"/>
      <w:marBottom w:val="0"/>
      <w:divBdr>
        <w:top w:val="none" w:sz="0" w:space="0" w:color="auto"/>
        <w:left w:val="none" w:sz="0" w:space="0" w:color="auto"/>
        <w:bottom w:val="none" w:sz="0" w:space="0" w:color="auto"/>
        <w:right w:val="none" w:sz="0" w:space="0" w:color="auto"/>
      </w:divBdr>
      <w:divsChild>
        <w:div w:id="364058771">
          <w:marLeft w:val="0"/>
          <w:marRight w:val="0"/>
          <w:marTop w:val="0"/>
          <w:marBottom w:val="0"/>
          <w:divBdr>
            <w:top w:val="none" w:sz="0" w:space="0" w:color="auto"/>
            <w:left w:val="none" w:sz="0" w:space="0" w:color="auto"/>
            <w:bottom w:val="none" w:sz="0" w:space="0" w:color="auto"/>
            <w:right w:val="none" w:sz="0" w:space="0" w:color="auto"/>
          </w:divBdr>
        </w:div>
        <w:div w:id="1590651051">
          <w:marLeft w:val="0"/>
          <w:marRight w:val="0"/>
          <w:marTop w:val="0"/>
          <w:marBottom w:val="0"/>
          <w:divBdr>
            <w:top w:val="none" w:sz="0" w:space="0" w:color="auto"/>
            <w:left w:val="none" w:sz="0" w:space="0" w:color="auto"/>
            <w:bottom w:val="none" w:sz="0" w:space="0" w:color="auto"/>
            <w:right w:val="none" w:sz="0" w:space="0" w:color="auto"/>
          </w:divBdr>
        </w:div>
        <w:div w:id="104428694">
          <w:marLeft w:val="0"/>
          <w:marRight w:val="0"/>
          <w:marTop w:val="0"/>
          <w:marBottom w:val="0"/>
          <w:divBdr>
            <w:top w:val="none" w:sz="0" w:space="0" w:color="auto"/>
            <w:left w:val="none" w:sz="0" w:space="0" w:color="auto"/>
            <w:bottom w:val="none" w:sz="0" w:space="0" w:color="auto"/>
            <w:right w:val="none" w:sz="0" w:space="0" w:color="auto"/>
          </w:divBdr>
        </w:div>
        <w:div w:id="1212159539">
          <w:marLeft w:val="0"/>
          <w:marRight w:val="0"/>
          <w:marTop w:val="0"/>
          <w:marBottom w:val="0"/>
          <w:divBdr>
            <w:top w:val="none" w:sz="0" w:space="0" w:color="auto"/>
            <w:left w:val="none" w:sz="0" w:space="0" w:color="auto"/>
            <w:bottom w:val="none" w:sz="0" w:space="0" w:color="auto"/>
            <w:right w:val="none" w:sz="0" w:space="0" w:color="auto"/>
          </w:divBdr>
        </w:div>
      </w:divsChild>
    </w:div>
    <w:div w:id="817651614">
      <w:bodyDiv w:val="1"/>
      <w:marLeft w:val="0"/>
      <w:marRight w:val="0"/>
      <w:marTop w:val="0"/>
      <w:marBottom w:val="0"/>
      <w:divBdr>
        <w:top w:val="none" w:sz="0" w:space="0" w:color="auto"/>
        <w:left w:val="none" w:sz="0" w:space="0" w:color="auto"/>
        <w:bottom w:val="none" w:sz="0" w:space="0" w:color="auto"/>
        <w:right w:val="none" w:sz="0" w:space="0" w:color="auto"/>
      </w:divBdr>
    </w:div>
    <w:div w:id="837161977">
      <w:bodyDiv w:val="1"/>
      <w:marLeft w:val="0"/>
      <w:marRight w:val="0"/>
      <w:marTop w:val="0"/>
      <w:marBottom w:val="0"/>
      <w:divBdr>
        <w:top w:val="none" w:sz="0" w:space="0" w:color="auto"/>
        <w:left w:val="none" w:sz="0" w:space="0" w:color="auto"/>
        <w:bottom w:val="none" w:sz="0" w:space="0" w:color="auto"/>
        <w:right w:val="none" w:sz="0" w:space="0" w:color="auto"/>
      </w:divBdr>
    </w:div>
    <w:div w:id="890000076">
      <w:bodyDiv w:val="1"/>
      <w:marLeft w:val="0"/>
      <w:marRight w:val="0"/>
      <w:marTop w:val="0"/>
      <w:marBottom w:val="0"/>
      <w:divBdr>
        <w:top w:val="none" w:sz="0" w:space="0" w:color="auto"/>
        <w:left w:val="none" w:sz="0" w:space="0" w:color="auto"/>
        <w:bottom w:val="none" w:sz="0" w:space="0" w:color="auto"/>
        <w:right w:val="none" w:sz="0" w:space="0" w:color="auto"/>
      </w:divBdr>
    </w:div>
    <w:div w:id="892616131">
      <w:bodyDiv w:val="1"/>
      <w:marLeft w:val="0"/>
      <w:marRight w:val="0"/>
      <w:marTop w:val="0"/>
      <w:marBottom w:val="0"/>
      <w:divBdr>
        <w:top w:val="none" w:sz="0" w:space="0" w:color="auto"/>
        <w:left w:val="none" w:sz="0" w:space="0" w:color="auto"/>
        <w:bottom w:val="none" w:sz="0" w:space="0" w:color="auto"/>
        <w:right w:val="none" w:sz="0" w:space="0" w:color="auto"/>
      </w:divBdr>
    </w:div>
    <w:div w:id="943462049">
      <w:bodyDiv w:val="1"/>
      <w:marLeft w:val="0"/>
      <w:marRight w:val="0"/>
      <w:marTop w:val="0"/>
      <w:marBottom w:val="0"/>
      <w:divBdr>
        <w:top w:val="none" w:sz="0" w:space="0" w:color="auto"/>
        <w:left w:val="none" w:sz="0" w:space="0" w:color="auto"/>
        <w:bottom w:val="none" w:sz="0" w:space="0" w:color="auto"/>
        <w:right w:val="none" w:sz="0" w:space="0" w:color="auto"/>
      </w:divBdr>
    </w:div>
    <w:div w:id="998850085">
      <w:bodyDiv w:val="1"/>
      <w:marLeft w:val="0"/>
      <w:marRight w:val="0"/>
      <w:marTop w:val="0"/>
      <w:marBottom w:val="0"/>
      <w:divBdr>
        <w:top w:val="none" w:sz="0" w:space="0" w:color="auto"/>
        <w:left w:val="none" w:sz="0" w:space="0" w:color="auto"/>
        <w:bottom w:val="none" w:sz="0" w:space="0" w:color="auto"/>
        <w:right w:val="none" w:sz="0" w:space="0" w:color="auto"/>
      </w:divBdr>
    </w:div>
    <w:div w:id="1034817279">
      <w:bodyDiv w:val="1"/>
      <w:marLeft w:val="0"/>
      <w:marRight w:val="0"/>
      <w:marTop w:val="0"/>
      <w:marBottom w:val="0"/>
      <w:divBdr>
        <w:top w:val="none" w:sz="0" w:space="0" w:color="auto"/>
        <w:left w:val="none" w:sz="0" w:space="0" w:color="auto"/>
        <w:bottom w:val="none" w:sz="0" w:space="0" w:color="auto"/>
        <w:right w:val="none" w:sz="0" w:space="0" w:color="auto"/>
      </w:divBdr>
    </w:div>
    <w:div w:id="1051535879">
      <w:bodyDiv w:val="1"/>
      <w:marLeft w:val="0"/>
      <w:marRight w:val="0"/>
      <w:marTop w:val="0"/>
      <w:marBottom w:val="0"/>
      <w:divBdr>
        <w:top w:val="none" w:sz="0" w:space="0" w:color="auto"/>
        <w:left w:val="none" w:sz="0" w:space="0" w:color="auto"/>
        <w:bottom w:val="none" w:sz="0" w:space="0" w:color="auto"/>
        <w:right w:val="none" w:sz="0" w:space="0" w:color="auto"/>
      </w:divBdr>
    </w:div>
    <w:div w:id="1102722610">
      <w:bodyDiv w:val="1"/>
      <w:marLeft w:val="0"/>
      <w:marRight w:val="0"/>
      <w:marTop w:val="0"/>
      <w:marBottom w:val="0"/>
      <w:divBdr>
        <w:top w:val="none" w:sz="0" w:space="0" w:color="auto"/>
        <w:left w:val="none" w:sz="0" w:space="0" w:color="auto"/>
        <w:bottom w:val="none" w:sz="0" w:space="0" w:color="auto"/>
        <w:right w:val="none" w:sz="0" w:space="0" w:color="auto"/>
      </w:divBdr>
      <w:divsChild>
        <w:div w:id="1207448737">
          <w:marLeft w:val="0"/>
          <w:marRight w:val="0"/>
          <w:marTop w:val="0"/>
          <w:marBottom w:val="0"/>
          <w:divBdr>
            <w:top w:val="none" w:sz="0" w:space="0" w:color="auto"/>
            <w:left w:val="none" w:sz="0" w:space="0" w:color="auto"/>
            <w:bottom w:val="none" w:sz="0" w:space="0" w:color="auto"/>
            <w:right w:val="none" w:sz="0" w:space="0" w:color="auto"/>
          </w:divBdr>
        </w:div>
        <w:div w:id="372270789">
          <w:marLeft w:val="0"/>
          <w:marRight w:val="0"/>
          <w:marTop w:val="0"/>
          <w:marBottom w:val="0"/>
          <w:divBdr>
            <w:top w:val="none" w:sz="0" w:space="0" w:color="auto"/>
            <w:left w:val="none" w:sz="0" w:space="0" w:color="auto"/>
            <w:bottom w:val="none" w:sz="0" w:space="0" w:color="auto"/>
            <w:right w:val="none" w:sz="0" w:space="0" w:color="auto"/>
          </w:divBdr>
        </w:div>
      </w:divsChild>
    </w:div>
    <w:div w:id="1106926041">
      <w:bodyDiv w:val="1"/>
      <w:marLeft w:val="0"/>
      <w:marRight w:val="0"/>
      <w:marTop w:val="0"/>
      <w:marBottom w:val="0"/>
      <w:divBdr>
        <w:top w:val="none" w:sz="0" w:space="0" w:color="auto"/>
        <w:left w:val="none" w:sz="0" w:space="0" w:color="auto"/>
        <w:bottom w:val="none" w:sz="0" w:space="0" w:color="auto"/>
        <w:right w:val="none" w:sz="0" w:space="0" w:color="auto"/>
      </w:divBdr>
      <w:divsChild>
        <w:div w:id="464589823">
          <w:marLeft w:val="0"/>
          <w:marRight w:val="0"/>
          <w:marTop w:val="0"/>
          <w:marBottom w:val="0"/>
          <w:divBdr>
            <w:top w:val="none" w:sz="0" w:space="0" w:color="auto"/>
            <w:left w:val="none" w:sz="0" w:space="0" w:color="auto"/>
            <w:bottom w:val="none" w:sz="0" w:space="0" w:color="auto"/>
            <w:right w:val="none" w:sz="0" w:space="0" w:color="auto"/>
          </w:divBdr>
        </w:div>
        <w:div w:id="834615131">
          <w:marLeft w:val="0"/>
          <w:marRight w:val="0"/>
          <w:marTop w:val="0"/>
          <w:marBottom w:val="0"/>
          <w:divBdr>
            <w:top w:val="none" w:sz="0" w:space="0" w:color="auto"/>
            <w:left w:val="none" w:sz="0" w:space="0" w:color="auto"/>
            <w:bottom w:val="none" w:sz="0" w:space="0" w:color="auto"/>
            <w:right w:val="none" w:sz="0" w:space="0" w:color="auto"/>
          </w:divBdr>
        </w:div>
        <w:div w:id="829832984">
          <w:marLeft w:val="0"/>
          <w:marRight w:val="0"/>
          <w:marTop w:val="0"/>
          <w:marBottom w:val="0"/>
          <w:divBdr>
            <w:top w:val="none" w:sz="0" w:space="0" w:color="auto"/>
            <w:left w:val="none" w:sz="0" w:space="0" w:color="auto"/>
            <w:bottom w:val="none" w:sz="0" w:space="0" w:color="auto"/>
            <w:right w:val="none" w:sz="0" w:space="0" w:color="auto"/>
          </w:divBdr>
        </w:div>
        <w:div w:id="577714183">
          <w:marLeft w:val="0"/>
          <w:marRight w:val="0"/>
          <w:marTop w:val="0"/>
          <w:marBottom w:val="0"/>
          <w:divBdr>
            <w:top w:val="none" w:sz="0" w:space="0" w:color="auto"/>
            <w:left w:val="none" w:sz="0" w:space="0" w:color="auto"/>
            <w:bottom w:val="none" w:sz="0" w:space="0" w:color="auto"/>
            <w:right w:val="none" w:sz="0" w:space="0" w:color="auto"/>
          </w:divBdr>
        </w:div>
        <w:div w:id="39400885">
          <w:marLeft w:val="0"/>
          <w:marRight w:val="0"/>
          <w:marTop w:val="0"/>
          <w:marBottom w:val="0"/>
          <w:divBdr>
            <w:top w:val="none" w:sz="0" w:space="0" w:color="auto"/>
            <w:left w:val="none" w:sz="0" w:space="0" w:color="auto"/>
            <w:bottom w:val="none" w:sz="0" w:space="0" w:color="auto"/>
            <w:right w:val="none" w:sz="0" w:space="0" w:color="auto"/>
          </w:divBdr>
        </w:div>
        <w:div w:id="1962298365">
          <w:marLeft w:val="0"/>
          <w:marRight w:val="0"/>
          <w:marTop w:val="0"/>
          <w:marBottom w:val="0"/>
          <w:divBdr>
            <w:top w:val="none" w:sz="0" w:space="0" w:color="auto"/>
            <w:left w:val="none" w:sz="0" w:space="0" w:color="auto"/>
            <w:bottom w:val="none" w:sz="0" w:space="0" w:color="auto"/>
            <w:right w:val="none" w:sz="0" w:space="0" w:color="auto"/>
          </w:divBdr>
        </w:div>
        <w:div w:id="983319040">
          <w:marLeft w:val="0"/>
          <w:marRight w:val="0"/>
          <w:marTop w:val="0"/>
          <w:marBottom w:val="0"/>
          <w:divBdr>
            <w:top w:val="none" w:sz="0" w:space="0" w:color="auto"/>
            <w:left w:val="none" w:sz="0" w:space="0" w:color="auto"/>
            <w:bottom w:val="none" w:sz="0" w:space="0" w:color="auto"/>
            <w:right w:val="none" w:sz="0" w:space="0" w:color="auto"/>
          </w:divBdr>
        </w:div>
        <w:div w:id="542135383">
          <w:marLeft w:val="0"/>
          <w:marRight w:val="0"/>
          <w:marTop w:val="0"/>
          <w:marBottom w:val="0"/>
          <w:divBdr>
            <w:top w:val="none" w:sz="0" w:space="0" w:color="auto"/>
            <w:left w:val="none" w:sz="0" w:space="0" w:color="auto"/>
            <w:bottom w:val="none" w:sz="0" w:space="0" w:color="auto"/>
            <w:right w:val="none" w:sz="0" w:space="0" w:color="auto"/>
          </w:divBdr>
        </w:div>
        <w:div w:id="713236407">
          <w:marLeft w:val="0"/>
          <w:marRight w:val="0"/>
          <w:marTop w:val="0"/>
          <w:marBottom w:val="0"/>
          <w:divBdr>
            <w:top w:val="none" w:sz="0" w:space="0" w:color="auto"/>
            <w:left w:val="none" w:sz="0" w:space="0" w:color="auto"/>
            <w:bottom w:val="none" w:sz="0" w:space="0" w:color="auto"/>
            <w:right w:val="none" w:sz="0" w:space="0" w:color="auto"/>
          </w:divBdr>
        </w:div>
      </w:divsChild>
    </w:div>
    <w:div w:id="1187475846">
      <w:bodyDiv w:val="1"/>
      <w:marLeft w:val="0"/>
      <w:marRight w:val="0"/>
      <w:marTop w:val="0"/>
      <w:marBottom w:val="0"/>
      <w:divBdr>
        <w:top w:val="none" w:sz="0" w:space="0" w:color="auto"/>
        <w:left w:val="none" w:sz="0" w:space="0" w:color="auto"/>
        <w:bottom w:val="none" w:sz="0" w:space="0" w:color="auto"/>
        <w:right w:val="none" w:sz="0" w:space="0" w:color="auto"/>
      </w:divBdr>
      <w:divsChild>
        <w:div w:id="1253977299">
          <w:marLeft w:val="0"/>
          <w:marRight w:val="0"/>
          <w:marTop w:val="0"/>
          <w:marBottom w:val="0"/>
          <w:divBdr>
            <w:top w:val="none" w:sz="0" w:space="0" w:color="auto"/>
            <w:left w:val="none" w:sz="0" w:space="0" w:color="auto"/>
            <w:bottom w:val="none" w:sz="0" w:space="0" w:color="auto"/>
            <w:right w:val="none" w:sz="0" w:space="0" w:color="auto"/>
          </w:divBdr>
        </w:div>
        <w:div w:id="956595752">
          <w:marLeft w:val="0"/>
          <w:marRight w:val="0"/>
          <w:marTop w:val="0"/>
          <w:marBottom w:val="0"/>
          <w:divBdr>
            <w:top w:val="none" w:sz="0" w:space="0" w:color="auto"/>
            <w:left w:val="none" w:sz="0" w:space="0" w:color="auto"/>
            <w:bottom w:val="none" w:sz="0" w:space="0" w:color="auto"/>
            <w:right w:val="none" w:sz="0" w:space="0" w:color="auto"/>
          </w:divBdr>
        </w:div>
        <w:div w:id="2111732251">
          <w:marLeft w:val="0"/>
          <w:marRight w:val="0"/>
          <w:marTop w:val="0"/>
          <w:marBottom w:val="0"/>
          <w:divBdr>
            <w:top w:val="none" w:sz="0" w:space="0" w:color="auto"/>
            <w:left w:val="none" w:sz="0" w:space="0" w:color="auto"/>
            <w:bottom w:val="none" w:sz="0" w:space="0" w:color="auto"/>
            <w:right w:val="none" w:sz="0" w:space="0" w:color="auto"/>
          </w:divBdr>
        </w:div>
        <w:div w:id="40179265">
          <w:marLeft w:val="0"/>
          <w:marRight w:val="0"/>
          <w:marTop w:val="0"/>
          <w:marBottom w:val="0"/>
          <w:divBdr>
            <w:top w:val="none" w:sz="0" w:space="0" w:color="auto"/>
            <w:left w:val="none" w:sz="0" w:space="0" w:color="auto"/>
            <w:bottom w:val="none" w:sz="0" w:space="0" w:color="auto"/>
            <w:right w:val="none" w:sz="0" w:space="0" w:color="auto"/>
          </w:divBdr>
        </w:div>
      </w:divsChild>
    </w:div>
    <w:div w:id="1275210430">
      <w:bodyDiv w:val="1"/>
      <w:marLeft w:val="0"/>
      <w:marRight w:val="0"/>
      <w:marTop w:val="0"/>
      <w:marBottom w:val="0"/>
      <w:divBdr>
        <w:top w:val="none" w:sz="0" w:space="0" w:color="auto"/>
        <w:left w:val="none" w:sz="0" w:space="0" w:color="auto"/>
        <w:bottom w:val="none" w:sz="0" w:space="0" w:color="auto"/>
        <w:right w:val="none" w:sz="0" w:space="0" w:color="auto"/>
      </w:divBdr>
      <w:divsChild>
        <w:div w:id="584072371">
          <w:marLeft w:val="0"/>
          <w:marRight w:val="0"/>
          <w:marTop w:val="0"/>
          <w:marBottom w:val="0"/>
          <w:divBdr>
            <w:top w:val="none" w:sz="0" w:space="0" w:color="auto"/>
            <w:left w:val="none" w:sz="0" w:space="0" w:color="auto"/>
            <w:bottom w:val="none" w:sz="0" w:space="0" w:color="auto"/>
            <w:right w:val="none" w:sz="0" w:space="0" w:color="auto"/>
          </w:divBdr>
        </w:div>
        <w:div w:id="1238444916">
          <w:marLeft w:val="0"/>
          <w:marRight w:val="0"/>
          <w:marTop w:val="0"/>
          <w:marBottom w:val="0"/>
          <w:divBdr>
            <w:top w:val="none" w:sz="0" w:space="0" w:color="auto"/>
            <w:left w:val="none" w:sz="0" w:space="0" w:color="auto"/>
            <w:bottom w:val="none" w:sz="0" w:space="0" w:color="auto"/>
            <w:right w:val="none" w:sz="0" w:space="0" w:color="auto"/>
          </w:divBdr>
        </w:div>
        <w:div w:id="548147094">
          <w:marLeft w:val="0"/>
          <w:marRight w:val="0"/>
          <w:marTop w:val="0"/>
          <w:marBottom w:val="0"/>
          <w:divBdr>
            <w:top w:val="none" w:sz="0" w:space="0" w:color="auto"/>
            <w:left w:val="none" w:sz="0" w:space="0" w:color="auto"/>
            <w:bottom w:val="none" w:sz="0" w:space="0" w:color="auto"/>
            <w:right w:val="none" w:sz="0" w:space="0" w:color="auto"/>
          </w:divBdr>
        </w:div>
        <w:div w:id="1736707832">
          <w:marLeft w:val="0"/>
          <w:marRight w:val="0"/>
          <w:marTop w:val="0"/>
          <w:marBottom w:val="0"/>
          <w:divBdr>
            <w:top w:val="none" w:sz="0" w:space="0" w:color="auto"/>
            <w:left w:val="none" w:sz="0" w:space="0" w:color="auto"/>
            <w:bottom w:val="none" w:sz="0" w:space="0" w:color="auto"/>
            <w:right w:val="none" w:sz="0" w:space="0" w:color="auto"/>
          </w:divBdr>
        </w:div>
      </w:divsChild>
    </w:div>
    <w:div w:id="1331909756">
      <w:bodyDiv w:val="1"/>
      <w:marLeft w:val="0"/>
      <w:marRight w:val="0"/>
      <w:marTop w:val="0"/>
      <w:marBottom w:val="0"/>
      <w:divBdr>
        <w:top w:val="none" w:sz="0" w:space="0" w:color="auto"/>
        <w:left w:val="none" w:sz="0" w:space="0" w:color="auto"/>
        <w:bottom w:val="none" w:sz="0" w:space="0" w:color="auto"/>
        <w:right w:val="none" w:sz="0" w:space="0" w:color="auto"/>
      </w:divBdr>
      <w:divsChild>
        <w:div w:id="1542980285">
          <w:marLeft w:val="0"/>
          <w:marRight w:val="0"/>
          <w:marTop w:val="0"/>
          <w:marBottom w:val="0"/>
          <w:divBdr>
            <w:top w:val="none" w:sz="0" w:space="0" w:color="auto"/>
            <w:left w:val="none" w:sz="0" w:space="0" w:color="auto"/>
            <w:bottom w:val="none" w:sz="0" w:space="0" w:color="auto"/>
            <w:right w:val="none" w:sz="0" w:space="0" w:color="auto"/>
          </w:divBdr>
        </w:div>
        <w:div w:id="624123338">
          <w:marLeft w:val="0"/>
          <w:marRight w:val="0"/>
          <w:marTop w:val="0"/>
          <w:marBottom w:val="0"/>
          <w:divBdr>
            <w:top w:val="none" w:sz="0" w:space="0" w:color="auto"/>
            <w:left w:val="none" w:sz="0" w:space="0" w:color="auto"/>
            <w:bottom w:val="none" w:sz="0" w:space="0" w:color="auto"/>
            <w:right w:val="none" w:sz="0" w:space="0" w:color="auto"/>
          </w:divBdr>
        </w:div>
        <w:div w:id="1109425983">
          <w:marLeft w:val="0"/>
          <w:marRight w:val="0"/>
          <w:marTop w:val="0"/>
          <w:marBottom w:val="0"/>
          <w:divBdr>
            <w:top w:val="none" w:sz="0" w:space="0" w:color="auto"/>
            <w:left w:val="none" w:sz="0" w:space="0" w:color="auto"/>
            <w:bottom w:val="none" w:sz="0" w:space="0" w:color="auto"/>
            <w:right w:val="none" w:sz="0" w:space="0" w:color="auto"/>
          </w:divBdr>
        </w:div>
      </w:divsChild>
    </w:div>
    <w:div w:id="1634211033">
      <w:bodyDiv w:val="1"/>
      <w:marLeft w:val="0"/>
      <w:marRight w:val="0"/>
      <w:marTop w:val="0"/>
      <w:marBottom w:val="0"/>
      <w:divBdr>
        <w:top w:val="none" w:sz="0" w:space="0" w:color="auto"/>
        <w:left w:val="none" w:sz="0" w:space="0" w:color="auto"/>
        <w:bottom w:val="none" w:sz="0" w:space="0" w:color="auto"/>
        <w:right w:val="none" w:sz="0" w:space="0" w:color="auto"/>
      </w:divBdr>
      <w:divsChild>
        <w:div w:id="1947075171">
          <w:marLeft w:val="0"/>
          <w:marRight w:val="0"/>
          <w:marTop w:val="0"/>
          <w:marBottom w:val="0"/>
          <w:divBdr>
            <w:top w:val="none" w:sz="0" w:space="0" w:color="auto"/>
            <w:left w:val="none" w:sz="0" w:space="0" w:color="auto"/>
            <w:bottom w:val="none" w:sz="0" w:space="0" w:color="auto"/>
            <w:right w:val="none" w:sz="0" w:space="0" w:color="auto"/>
          </w:divBdr>
        </w:div>
        <w:div w:id="123043546">
          <w:marLeft w:val="0"/>
          <w:marRight w:val="0"/>
          <w:marTop w:val="0"/>
          <w:marBottom w:val="0"/>
          <w:divBdr>
            <w:top w:val="none" w:sz="0" w:space="0" w:color="auto"/>
            <w:left w:val="none" w:sz="0" w:space="0" w:color="auto"/>
            <w:bottom w:val="none" w:sz="0" w:space="0" w:color="auto"/>
            <w:right w:val="none" w:sz="0" w:space="0" w:color="auto"/>
          </w:divBdr>
        </w:div>
        <w:div w:id="413860036">
          <w:marLeft w:val="0"/>
          <w:marRight w:val="0"/>
          <w:marTop w:val="0"/>
          <w:marBottom w:val="0"/>
          <w:divBdr>
            <w:top w:val="none" w:sz="0" w:space="0" w:color="auto"/>
            <w:left w:val="none" w:sz="0" w:space="0" w:color="auto"/>
            <w:bottom w:val="none" w:sz="0" w:space="0" w:color="auto"/>
            <w:right w:val="none" w:sz="0" w:space="0" w:color="auto"/>
          </w:divBdr>
        </w:div>
      </w:divsChild>
    </w:div>
    <w:div w:id="1698384516">
      <w:bodyDiv w:val="1"/>
      <w:marLeft w:val="0"/>
      <w:marRight w:val="0"/>
      <w:marTop w:val="0"/>
      <w:marBottom w:val="0"/>
      <w:divBdr>
        <w:top w:val="none" w:sz="0" w:space="0" w:color="auto"/>
        <w:left w:val="none" w:sz="0" w:space="0" w:color="auto"/>
        <w:bottom w:val="none" w:sz="0" w:space="0" w:color="auto"/>
        <w:right w:val="none" w:sz="0" w:space="0" w:color="auto"/>
      </w:divBdr>
    </w:div>
    <w:div w:id="1745644430">
      <w:bodyDiv w:val="1"/>
      <w:marLeft w:val="0"/>
      <w:marRight w:val="0"/>
      <w:marTop w:val="0"/>
      <w:marBottom w:val="0"/>
      <w:divBdr>
        <w:top w:val="none" w:sz="0" w:space="0" w:color="auto"/>
        <w:left w:val="none" w:sz="0" w:space="0" w:color="auto"/>
        <w:bottom w:val="none" w:sz="0" w:space="0" w:color="auto"/>
        <w:right w:val="none" w:sz="0" w:space="0" w:color="auto"/>
      </w:divBdr>
    </w:div>
    <w:div w:id="1749187541">
      <w:bodyDiv w:val="1"/>
      <w:marLeft w:val="0"/>
      <w:marRight w:val="0"/>
      <w:marTop w:val="0"/>
      <w:marBottom w:val="0"/>
      <w:divBdr>
        <w:top w:val="none" w:sz="0" w:space="0" w:color="auto"/>
        <w:left w:val="none" w:sz="0" w:space="0" w:color="auto"/>
        <w:bottom w:val="none" w:sz="0" w:space="0" w:color="auto"/>
        <w:right w:val="none" w:sz="0" w:space="0" w:color="auto"/>
      </w:divBdr>
    </w:div>
    <w:div w:id="1918317080">
      <w:bodyDiv w:val="1"/>
      <w:marLeft w:val="0"/>
      <w:marRight w:val="0"/>
      <w:marTop w:val="0"/>
      <w:marBottom w:val="0"/>
      <w:divBdr>
        <w:top w:val="none" w:sz="0" w:space="0" w:color="auto"/>
        <w:left w:val="none" w:sz="0" w:space="0" w:color="auto"/>
        <w:bottom w:val="none" w:sz="0" w:space="0" w:color="auto"/>
        <w:right w:val="none" w:sz="0" w:space="0" w:color="auto"/>
      </w:divBdr>
      <w:divsChild>
        <w:div w:id="1488858103">
          <w:marLeft w:val="0"/>
          <w:marRight w:val="0"/>
          <w:marTop w:val="0"/>
          <w:marBottom w:val="0"/>
          <w:divBdr>
            <w:top w:val="none" w:sz="0" w:space="0" w:color="auto"/>
            <w:left w:val="none" w:sz="0" w:space="0" w:color="auto"/>
            <w:bottom w:val="none" w:sz="0" w:space="0" w:color="auto"/>
            <w:right w:val="none" w:sz="0" w:space="0" w:color="auto"/>
          </w:divBdr>
        </w:div>
        <w:div w:id="1163861283">
          <w:marLeft w:val="0"/>
          <w:marRight w:val="0"/>
          <w:marTop w:val="0"/>
          <w:marBottom w:val="0"/>
          <w:divBdr>
            <w:top w:val="none" w:sz="0" w:space="0" w:color="auto"/>
            <w:left w:val="none" w:sz="0" w:space="0" w:color="auto"/>
            <w:bottom w:val="none" w:sz="0" w:space="0" w:color="auto"/>
            <w:right w:val="none" w:sz="0" w:space="0" w:color="auto"/>
          </w:divBdr>
        </w:div>
        <w:div w:id="1585264219">
          <w:marLeft w:val="0"/>
          <w:marRight w:val="0"/>
          <w:marTop w:val="0"/>
          <w:marBottom w:val="0"/>
          <w:divBdr>
            <w:top w:val="none" w:sz="0" w:space="0" w:color="auto"/>
            <w:left w:val="none" w:sz="0" w:space="0" w:color="auto"/>
            <w:bottom w:val="none" w:sz="0" w:space="0" w:color="auto"/>
            <w:right w:val="none" w:sz="0" w:space="0" w:color="auto"/>
          </w:divBdr>
        </w:div>
        <w:div w:id="1527910084">
          <w:marLeft w:val="0"/>
          <w:marRight w:val="0"/>
          <w:marTop w:val="0"/>
          <w:marBottom w:val="0"/>
          <w:divBdr>
            <w:top w:val="none" w:sz="0" w:space="0" w:color="auto"/>
            <w:left w:val="none" w:sz="0" w:space="0" w:color="auto"/>
            <w:bottom w:val="none" w:sz="0" w:space="0" w:color="auto"/>
            <w:right w:val="none" w:sz="0" w:space="0" w:color="auto"/>
          </w:divBdr>
        </w:div>
      </w:divsChild>
    </w:div>
    <w:div w:id="2023975047">
      <w:bodyDiv w:val="1"/>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
        <w:div w:id="1540821015">
          <w:marLeft w:val="0"/>
          <w:marRight w:val="0"/>
          <w:marTop w:val="0"/>
          <w:marBottom w:val="0"/>
          <w:divBdr>
            <w:top w:val="none" w:sz="0" w:space="0" w:color="auto"/>
            <w:left w:val="none" w:sz="0" w:space="0" w:color="auto"/>
            <w:bottom w:val="none" w:sz="0" w:space="0" w:color="auto"/>
            <w:right w:val="none" w:sz="0" w:space="0" w:color="auto"/>
          </w:divBdr>
        </w:div>
        <w:div w:id="1455365184">
          <w:marLeft w:val="0"/>
          <w:marRight w:val="0"/>
          <w:marTop w:val="0"/>
          <w:marBottom w:val="0"/>
          <w:divBdr>
            <w:top w:val="none" w:sz="0" w:space="0" w:color="auto"/>
            <w:left w:val="none" w:sz="0" w:space="0" w:color="auto"/>
            <w:bottom w:val="none" w:sz="0" w:space="0" w:color="auto"/>
            <w:right w:val="none" w:sz="0" w:space="0" w:color="auto"/>
          </w:divBdr>
        </w:div>
        <w:div w:id="122722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1924-04F9-485E-A346-4F018842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atencion usuario</dc:creator>
  <cp:keywords/>
  <dc:description/>
  <cp:lastModifiedBy>luis grabiel lozano santana</cp:lastModifiedBy>
  <cp:revision>7</cp:revision>
  <dcterms:created xsi:type="dcterms:W3CDTF">2023-08-29T22:01:00Z</dcterms:created>
  <dcterms:modified xsi:type="dcterms:W3CDTF">2023-09-11T15:58:00Z</dcterms:modified>
</cp:coreProperties>
</file>